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199D" w14:textId="77777777" w:rsidR="00FE7DD3" w:rsidRPr="00DC2A0D" w:rsidRDefault="00FE7DD3" w:rsidP="00FE7DD3">
      <w:pPr>
        <w:shd w:val="clear" w:color="auto" w:fill="FFFFFF"/>
        <w:jc w:val="both"/>
        <w:textAlignment w:val="baseline"/>
        <w:rPr>
          <w:lang w:val="sr-Latn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201A4F" w:rsidRPr="00201A4F" w14:paraId="72C13BEB" w14:textId="77777777" w:rsidTr="002F3051">
        <w:tc>
          <w:tcPr>
            <w:tcW w:w="843" w:type="dxa"/>
          </w:tcPr>
          <w:p w14:paraId="5869616B" w14:textId="77777777" w:rsidR="00FE7DD3" w:rsidRPr="00201A4F" w:rsidRDefault="00FE7DD3" w:rsidP="002F3051">
            <w:pPr>
              <w:jc w:val="both"/>
              <w:rPr>
                <w:lang w:eastAsia="sr-Latn-RS"/>
              </w:rPr>
            </w:pPr>
            <w:r w:rsidRPr="00201A4F">
              <w:rPr>
                <w:noProof/>
                <w:lang w:eastAsia="en-GB"/>
              </w:rPr>
              <w:drawing>
                <wp:inline distT="0" distB="0" distL="0" distR="0" wp14:anchorId="26137F57" wp14:editId="55090219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DCB275A" w14:textId="77777777" w:rsidR="00FE7DD3" w:rsidRPr="00201A4F" w:rsidRDefault="00FE7DD3" w:rsidP="002F3051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РЕПУБЛИКА СРБИЈА</w:t>
            </w:r>
          </w:p>
          <w:p w14:paraId="55B18D99" w14:textId="77777777" w:rsidR="00FE7DD3" w:rsidRPr="00201A4F" w:rsidRDefault="00FE7DD3" w:rsidP="002F3051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ВЛАДА</w:t>
            </w:r>
          </w:p>
          <w:p w14:paraId="1792019F" w14:textId="77777777" w:rsidR="00FE7DD3" w:rsidRPr="00201A4F" w:rsidRDefault="00FE7DD3" w:rsidP="002F3051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 xml:space="preserve">Служба за управљање кадровима </w:t>
            </w:r>
          </w:p>
          <w:p w14:paraId="5754FED6" w14:textId="77777777" w:rsidR="00FE7DD3" w:rsidRPr="00201A4F" w:rsidRDefault="00FE7DD3" w:rsidP="002F3051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Београд</w:t>
            </w:r>
          </w:p>
        </w:tc>
      </w:tr>
    </w:tbl>
    <w:p w14:paraId="4229A43C" w14:textId="77777777" w:rsidR="00D96E4B" w:rsidRPr="00201A4F" w:rsidRDefault="00D96E4B" w:rsidP="00FE7DD3">
      <w:pPr>
        <w:jc w:val="both"/>
        <w:rPr>
          <w:shd w:val="clear" w:color="auto" w:fill="FFFFFF"/>
          <w:lang w:val="sr-Cyrl-CS"/>
        </w:rPr>
      </w:pPr>
    </w:p>
    <w:p w14:paraId="3E5C4B86" w14:textId="77777777" w:rsidR="00D96E4B" w:rsidRPr="00201A4F" w:rsidRDefault="00D96E4B" w:rsidP="00FE7DD3">
      <w:pPr>
        <w:jc w:val="both"/>
        <w:rPr>
          <w:shd w:val="clear" w:color="auto" w:fill="FFFFFF"/>
          <w:lang w:val="sr-Cyrl-CS"/>
        </w:rPr>
      </w:pPr>
    </w:p>
    <w:p w14:paraId="6A3F90C5" w14:textId="02B319E3" w:rsidR="00FE7DD3" w:rsidRDefault="00FE7DD3" w:rsidP="00FE7DD3">
      <w:pPr>
        <w:jc w:val="both"/>
        <w:rPr>
          <w:shd w:val="clear" w:color="auto" w:fill="FFFFFF"/>
          <w:lang w:val="sr-Cyrl-CS"/>
        </w:rPr>
      </w:pPr>
      <w:r w:rsidRPr="00D24792">
        <w:rPr>
          <w:shd w:val="clear" w:color="auto" w:fill="FFFFFF"/>
          <w:lang w:val="sr-Cyrl-CS"/>
        </w:rPr>
        <w:t>Н</w:t>
      </w:r>
      <w:r w:rsidRPr="00D24792">
        <w:rPr>
          <w:shd w:val="clear" w:color="auto" w:fill="FFFFFF"/>
        </w:rPr>
        <w:t xml:space="preserve">а основу члана 50. </w:t>
      </w:r>
      <w:r w:rsidR="00D8473B" w:rsidRPr="00D24792">
        <w:rPr>
          <w:shd w:val="clear" w:color="auto" w:fill="FFFFFF"/>
          <w:lang w:val="sr-Cyrl-CS"/>
        </w:rPr>
        <w:t xml:space="preserve">став 3. </w:t>
      </w:r>
      <w:r w:rsidRPr="00D24792">
        <w:rPr>
          <w:shd w:val="clear" w:color="auto" w:fill="FFFFFF"/>
        </w:rPr>
        <w:t>Закона о државним службеницима</w:t>
      </w:r>
      <w:r w:rsidR="00140AC1" w:rsidRPr="00D24792">
        <w:rPr>
          <w:shd w:val="clear" w:color="auto" w:fill="FFFFFF"/>
          <w:lang w:val="sr-Cyrl-CS"/>
        </w:rPr>
        <w:t xml:space="preserve">, </w:t>
      </w:r>
      <w:r w:rsidRPr="00D24792">
        <w:rPr>
          <w:shd w:val="clear" w:color="auto" w:fill="FFFFFF"/>
        </w:rPr>
        <w:t xml:space="preserve">и члана 4. став 1. Уредбе </w:t>
      </w:r>
      <w:proofErr w:type="gramStart"/>
      <w:r w:rsidRPr="00D24792">
        <w:rPr>
          <w:shd w:val="clear" w:color="auto" w:fill="FFFFFF"/>
        </w:rPr>
        <w:t>о  интерном</w:t>
      </w:r>
      <w:proofErr w:type="gramEnd"/>
      <w:r w:rsidRPr="00D24792">
        <w:rPr>
          <w:shd w:val="clear" w:color="auto" w:fill="FFFFFF"/>
        </w:rPr>
        <w:t xml:space="preserve"> и јавном конкурсу за попуњавање радних места у државним органима</w:t>
      </w:r>
      <w:r w:rsidR="007D534D" w:rsidRPr="00D24792">
        <w:rPr>
          <w:shd w:val="clear" w:color="auto" w:fill="FFFFFF"/>
          <w:lang w:val="sr-Cyrl-CS"/>
        </w:rPr>
        <w:t>,</w:t>
      </w:r>
      <w:r w:rsidR="007D534D">
        <w:rPr>
          <w:shd w:val="clear" w:color="auto" w:fill="FFFFFF"/>
          <w:lang w:val="sr-Cyrl-CS"/>
        </w:rPr>
        <w:t xml:space="preserve"> </w:t>
      </w:r>
      <w:r w:rsidR="007D534D" w:rsidRPr="00E53468">
        <w:rPr>
          <w:shd w:val="clear" w:color="auto" w:fill="FFFFFF"/>
          <w:lang w:val="sr-Cyrl-CS"/>
        </w:rPr>
        <w:t xml:space="preserve">а у складу са чланом 4. </w:t>
      </w:r>
      <w:bookmarkStart w:id="0" w:name="_Hlk192766127"/>
      <w:r w:rsidR="007D534D"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bookmarkEnd w:id="0"/>
      <w:r w:rsidR="007D534D" w:rsidRPr="00E53468">
        <w:rPr>
          <w:shd w:val="clear" w:color="auto" w:fill="FFFFFF"/>
          <w:lang w:val="sr-Cyrl-CS"/>
        </w:rPr>
        <w:t>,</w:t>
      </w:r>
      <w:r w:rsidR="007D534D">
        <w:rPr>
          <w:shd w:val="clear" w:color="auto" w:fill="FFFFFF"/>
          <w:lang w:val="sr-Cyrl-CS"/>
        </w:rPr>
        <w:t xml:space="preserve"> </w:t>
      </w:r>
      <w:r w:rsidRPr="00201A4F">
        <w:rPr>
          <w:shd w:val="clear" w:color="auto" w:fill="FFFFFF"/>
        </w:rPr>
        <w:t xml:space="preserve"> </w:t>
      </w:r>
      <w:r w:rsidRPr="00201A4F">
        <w:rPr>
          <w:shd w:val="clear" w:color="auto" w:fill="FFFFFF"/>
          <w:lang w:val="sr-Cyrl-CS"/>
        </w:rPr>
        <w:t>оглашава</w:t>
      </w:r>
    </w:p>
    <w:p w14:paraId="240305D7" w14:textId="77777777" w:rsidR="00144549" w:rsidRDefault="00144549" w:rsidP="00FE7DD3">
      <w:pPr>
        <w:jc w:val="both"/>
        <w:rPr>
          <w:shd w:val="clear" w:color="auto" w:fill="FFFFFF"/>
          <w:lang w:val="sr-Cyrl-CS"/>
        </w:rPr>
      </w:pPr>
    </w:p>
    <w:p w14:paraId="66E20BFD" w14:textId="77777777" w:rsidR="00E422B9" w:rsidRPr="00E110A1" w:rsidRDefault="00E422B9" w:rsidP="003C20CE">
      <w:pPr>
        <w:jc w:val="center"/>
        <w:rPr>
          <w:rStyle w:val="Strong"/>
          <w:color w:val="2F5496" w:themeColor="accent1" w:themeShade="BF"/>
          <w:bdr w:val="none" w:sz="0" w:space="0" w:color="auto" w:frame="1"/>
          <w:shd w:val="clear" w:color="auto" w:fill="FFFFFF"/>
          <w:lang w:val="sr-Cyrl-CS"/>
        </w:rPr>
      </w:pPr>
    </w:p>
    <w:p w14:paraId="0D9EC260" w14:textId="2106BF79" w:rsidR="00201A4F" w:rsidRDefault="00201A4F" w:rsidP="008B3A93">
      <w:pPr>
        <w:jc w:val="center"/>
        <w:rPr>
          <w:b/>
          <w:bCs/>
          <w:bdr w:val="none" w:sz="0" w:space="0" w:color="auto" w:frame="1"/>
          <w:shd w:val="clear" w:color="auto" w:fill="FFFFFF"/>
          <w:lang w:val="sr-Cyrl-RS"/>
        </w:rPr>
      </w:pP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ЗА ПОПУЊАВАЊЕ ИЗВРШИЛАЧК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>ОГ</w:t>
      </w:r>
      <w:r w:rsidRPr="00DF0FCE">
        <w:rPr>
          <w:b/>
          <w:bCs/>
          <w:bdr w:val="none" w:sz="0" w:space="0" w:color="auto" w:frame="1"/>
          <w:shd w:val="clear" w:color="auto" w:fill="FFFFFF"/>
        </w:rPr>
        <w:t xml:space="preserve"> РАДН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 xml:space="preserve">ОГ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МЕСТА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 У </w:t>
      </w:r>
      <w:r w:rsidR="006F4E45" w:rsidRPr="006F4E45">
        <w:rPr>
          <w:b/>
          <w:bdr w:val="none" w:sz="0" w:space="0" w:color="auto" w:frame="1"/>
          <w:shd w:val="clear" w:color="auto" w:fill="FFFFFF"/>
          <w:lang w:val="sr-Cyrl-RS"/>
        </w:rPr>
        <w:t>КАНЦЕЛАРИЈ</w:t>
      </w:r>
      <w:r w:rsidR="00DC2080">
        <w:rPr>
          <w:b/>
          <w:bdr w:val="none" w:sz="0" w:space="0" w:color="auto" w:frame="1"/>
          <w:shd w:val="clear" w:color="auto" w:fill="FFFFFF"/>
          <w:lang w:val="sr-Cyrl-RS"/>
        </w:rPr>
        <w:t>И</w:t>
      </w:r>
      <w:r w:rsidR="006F4E45" w:rsidRPr="006F4E45">
        <w:rPr>
          <w:b/>
          <w:bdr w:val="none" w:sz="0" w:space="0" w:color="auto" w:frame="1"/>
          <w:shd w:val="clear" w:color="auto" w:fill="FFFFFF"/>
          <w:lang w:val="sr-Cyrl-RS"/>
        </w:rPr>
        <w:t xml:space="preserve"> ЗА ДУАЛНО ОБРАЗОВАЊЕ И НАЦИОНАЛНИ ОКВИР КВАЛИФИКАЦИЈА</w:t>
      </w:r>
    </w:p>
    <w:p w14:paraId="3D802527" w14:textId="056BF72B" w:rsidR="007D534D" w:rsidRDefault="003C20CE" w:rsidP="003C20CE">
      <w:pPr>
        <w:jc w:val="both"/>
        <w:rPr>
          <w:b/>
          <w:shd w:val="clear" w:color="auto" w:fill="FFFFFF"/>
          <w:lang w:val="sr-Cyrl-CS"/>
        </w:rPr>
      </w:pPr>
      <w:r w:rsidRPr="00E110A1">
        <w:rPr>
          <w:rStyle w:val="Strong"/>
          <w:color w:val="2F5496" w:themeColor="accent1" w:themeShade="BF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3FE79480" w14:textId="0708B59E" w:rsidR="003C20CE" w:rsidRPr="00201A4F" w:rsidRDefault="003C20CE" w:rsidP="003C20CE">
      <w:pPr>
        <w:jc w:val="both"/>
        <w:rPr>
          <w:bCs/>
          <w:bdr w:val="none" w:sz="0" w:space="0" w:color="auto" w:frame="1"/>
          <w:shd w:val="clear" w:color="auto" w:fill="FFFFFF"/>
          <w:lang w:val="sr-Cyrl-RS"/>
        </w:rPr>
      </w:pPr>
      <w:r w:rsidRPr="00201A4F">
        <w:rPr>
          <w:b/>
          <w:shd w:val="clear" w:color="auto" w:fill="FFFFFF"/>
        </w:rPr>
        <w:t>I Орган у коме се попуња</w:t>
      </w:r>
      <w:r w:rsidRPr="00201A4F">
        <w:rPr>
          <w:b/>
          <w:shd w:val="clear" w:color="auto" w:fill="FFFFFF"/>
          <w:lang w:val="sr-Cyrl-CS"/>
        </w:rPr>
        <w:t>ва</w:t>
      </w:r>
      <w:r w:rsidRPr="00201A4F">
        <w:rPr>
          <w:b/>
          <w:shd w:val="clear" w:color="auto" w:fill="FFFFFF"/>
        </w:rPr>
        <w:t xml:space="preserve"> радн</w:t>
      </w:r>
      <w:r w:rsidR="00036489" w:rsidRPr="00201A4F">
        <w:rPr>
          <w:b/>
          <w:shd w:val="clear" w:color="auto" w:fill="FFFFFF"/>
          <w:lang w:val="sr-Cyrl-CS"/>
        </w:rPr>
        <w:t>о</w:t>
      </w:r>
      <w:r w:rsidRPr="00201A4F">
        <w:rPr>
          <w:b/>
          <w:shd w:val="clear" w:color="auto" w:fill="FFFFFF"/>
        </w:rPr>
        <w:t xml:space="preserve"> мест</w:t>
      </w:r>
      <w:r w:rsidR="00036489" w:rsidRPr="00201A4F">
        <w:rPr>
          <w:b/>
          <w:shd w:val="clear" w:color="auto" w:fill="FFFFFF"/>
          <w:lang w:val="sr-Cyrl-CS"/>
        </w:rPr>
        <w:t>о</w:t>
      </w:r>
      <w:r w:rsidRPr="00201A4F">
        <w:rPr>
          <w:b/>
          <w:shd w:val="clear" w:color="auto" w:fill="FFFFFF"/>
        </w:rPr>
        <w:t>:</w:t>
      </w:r>
      <w:r w:rsidRPr="00201A4F">
        <w:rPr>
          <w:b/>
          <w:shd w:val="clear" w:color="auto" w:fill="FFFFFF"/>
          <w:lang w:val="sr-Cyrl-CS"/>
        </w:rPr>
        <w:t xml:space="preserve"> </w:t>
      </w:r>
      <w:bookmarkStart w:id="1" w:name="_Hlk202425221"/>
      <w:r w:rsidR="002865EA">
        <w:rPr>
          <w:bCs/>
          <w:bdr w:val="none" w:sz="0" w:space="0" w:color="auto" w:frame="1"/>
          <w:shd w:val="clear" w:color="auto" w:fill="FFFFFF"/>
          <w:lang w:val="sr-Cyrl-RS"/>
        </w:rPr>
        <w:t>Канцеларија за дуално образовање и Национални оквир квалификација</w:t>
      </w:r>
      <w:r w:rsidR="00973A81">
        <w:rPr>
          <w:bCs/>
          <w:bdr w:val="none" w:sz="0" w:space="0" w:color="auto" w:frame="1"/>
          <w:shd w:val="clear" w:color="auto" w:fill="FFFFFF"/>
          <w:lang w:val="sr-Cyrl-RS"/>
        </w:rPr>
        <w:t xml:space="preserve">, </w:t>
      </w:r>
      <w:r w:rsidR="002865EA">
        <w:rPr>
          <w:bCs/>
          <w:bdr w:val="none" w:sz="0" w:space="0" w:color="auto" w:frame="1"/>
          <w:shd w:val="clear" w:color="auto" w:fill="FFFFFF"/>
          <w:lang w:val="sr-Cyrl-RS"/>
        </w:rPr>
        <w:t>Немањина 22-26</w:t>
      </w:r>
      <w:r w:rsidR="00973A81">
        <w:rPr>
          <w:bCs/>
          <w:bdr w:val="none" w:sz="0" w:space="0" w:color="auto" w:frame="1"/>
          <w:shd w:val="clear" w:color="auto" w:fill="FFFFFF"/>
          <w:lang w:val="sr-Cyrl-RS"/>
        </w:rPr>
        <w:t xml:space="preserve">, Београд. </w:t>
      </w:r>
      <w:bookmarkEnd w:id="1"/>
    </w:p>
    <w:p w14:paraId="3238BDBB" w14:textId="77777777" w:rsidR="003C20CE" w:rsidRPr="00201A4F" w:rsidRDefault="003C20CE" w:rsidP="003C20CE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p w14:paraId="456A43DC" w14:textId="44E7F7BA" w:rsidR="00FA2098" w:rsidRDefault="003C20CE" w:rsidP="003C20CE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bdr w:val="none" w:sz="0" w:space="0" w:color="auto" w:frame="1"/>
          <w:shd w:val="clear" w:color="auto" w:fill="FFFFFF"/>
        </w:rPr>
        <w:t>II Радн</w:t>
      </w:r>
      <w:r w:rsidR="00036489" w:rsidRPr="00201A4F">
        <w:rPr>
          <w:rStyle w:val="Strong"/>
          <w:bdr w:val="none" w:sz="0" w:space="0" w:color="auto" w:frame="1"/>
          <w:shd w:val="clear" w:color="auto" w:fill="FFFFFF"/>
          <w:lang w:val="sr-Cyrl-RS"/>
        </w:rPr>
        <w:t>о</w:t>
      </w:r>
      <w:r w:rsidRPr="00201A4F">
        <w:rPr>
          <w:rStyle w:val="Strong"/>
          <w:bdr w:val="none" w:sz="0" w:space="0" w:color="auto" w:frame="1"/>
          <w:shd w:val="clear" w:color="auto" w:fill="FFFFFF"/>
        </w:rPr>
        <w:t xml:space="preserve"> мест</w:t>
      </w:r>
      <w:r w:rsidR="00036489" w:rsidRPr="00201A4F">
        <w:rPr>
          <w:rStyle w:val="Strong"/>
          <w:bdr w:val="none" w:sz="0" w:space="0" w:color="auto" w:frame="1"/>
          <w:shd w:val="clear" w:color="auto" w:fill="FFFFFF"/>
          <w:lang w:val="sr-Cyrl-RS"/>
        </w:rPr>
        <w:t>о</w:t>
      </w:r>
      <w:r w:rsidRPr="00201A4F">
        <w:rPr>
          <w:rStyle w:val="Strong"/>
          <w:bdr w:val="none" w:sz="0" w:space="0" w:color="auto" w:frame="1"/>
          <w:shd w:val="clear" w:color="auto" w:fill="FFFFFF"/>
        </w:rPr>
        <w:t xml:space="preserve"> кој</w:t>
      </w:r>
      <w:r w:rsidR="00036489" w:rsidRPr="00201A4F">
        <w:rPr>
          <w:rStyle w:val="Strong"/>
          <w:bdr w:val="none" w:sz="0" w:space="0" w:color="auto" w:frame="1"/>
          <w:shd w:val="clear" w:color="auto" w:fill="FFFFFF"/>
          <w:lang w:val="sr-Cyrl-RS"/>
        </w:rPr>
        <w:t>е</w:t>
      </w:r>
      <w:r w:rsidRPr="00201A4F">
        <w:rPr>
          <w:rStyle w:val="Strong"/>
          <w:bdr w:val="none" w:sz="0" w:space="0" w:color="auto" w:frame="1"/>
          <w:shd w:val="clear" w:color="auto" w:fill="FFFFFF"/>
        </w:rPr>
        <w:t xml:space="preserve"> се попуњава:</w:t>
      </w:r>
    </w:p>
    <w:p w14:paraId="155E0E90" w14:textId="77777777" w:rsidR="00E57782" w:rsidRDefault="00E57782" w:rsidP="00FA2098">
      <w:pPr>
        <w:ind w:right="-144"/>
        <w:jc w:val="both"/>
        <w:rPr>
          <w:b/>
          <w:lang w:val="sr-Cyrl-RS"/>
        </w:rPr>
      </w:pPr>
    </w:p>
    <w:p w14:paraId="224630A2" w14:textId="34B6F8DA" w:rsidR="00201A4F" w:rsidRPr="00FA2098" w:rsidRDefault="00FA2098" w:rsidP="00FA2098">
      <w:pPr>
        <w:ind w:right="-144"/>
        <w:jc w:val="both"/>
        <w:rPr>
          <w:bCs/>
          <w:lang w:val="sr-Cyrl-RS"/>
        </w:rPr>
      </w:pPr>
      <w:r w:rsidRPr="00FA2098">
        <w:rPr>
          <w:b/>
          <w:lang w:val="sr-Cyrl-RS"/>
        </w:rPr>
        <w:t>1.</w:t>
      </w:r>
      <w:r>
        <w:rPr>
          <w:b/>
          <w:lang w:val="sr-Cyrl-RS"/>
        </w:rPr>
        <w:t xml:space="preserve"> </w:t>
      </w:r>
      <w:r w:rsidR="00973A81" w:rsidRPr="00FA2098">
        <w:rPr>
          <w:b/>
          <w:lang w:val="sr-Cyrl-RS"/>
        </w:rPr>
        <w:t xml:space="preserve">Радно место </w:t>
      </w:r>
      <w:r w:rsidR="002865EA" w:rsidRPr="002865EA">
        <w:rPr>
          <w:b/>
          <w:bCs/>
          <w:lang w:val="sr-Cyrl-RS"/>
        </w:rPr>
        <w:t>за</w:t>
      </w:r>
      <w:r w:rsidR="002865EA">
        <w:rPr>
          <w:lang w:val="sr-Cyrl-RS"/>
        </w:rPr>
        <w:t xml:space="preserve"> </w:t>
      </w:r>
      <w:r w:rsidR="002865EA">
        <w:rPr>
          <w:b/>
          <w:color w:val="000000"/>
          <w:lang w:val="sr-Cyrl-CS"/>
        </w:rPr>
        <w:t>финансијске и рачуноводствене послове</w:t>
      </w:r>
      <w:r w:rsidR="00973A81" w:rsidRPr="00FA2098">
        <w:rPr>
          <w:bCs/>
          <w:lang w:val="sr-Cyrl-RS"/>
        </w:rPr>
        <w:t xml:space="preserve">, у звању саветник, </w:t>
      </w:r>
      <w:r w:rsidR="002865EA" w:rsidRPr="002865EA">
        <w:rPr>
          <w:bCs/>
          <w:color w:val="0D0D0D" w:themeColor="text1" w:themeTint="F2"/>
          <w:bdr w:val="none" w:sz="0" w:space="0" w:color="auto" w:frame="1"/>
          <w:lang w:val="sr-Cyrl-RS"/>
        </w:rPr>
        <w:t>Одсек за финансијске послове и послове јавних набавки</w:t>
      </w:r>
      <w:r w:rsidR="00564D24" w:rsidRPr="00FA2098">
        <w:rPr>
          <w:lang w:val="sr-Cyrl-RS"/>
        </w:rPr>
        <w:t xml:space="preserve">, </w:t>
      </w:r>
      <w:r w:rsidR="00564D24" w:rsidRPr="00FA2098">
        <w:rPr>
          <w:bCs/>
          <w:lang w:val="sr-Cyrl-RS"/>
        </w:rPr>
        <w:t xml:space="preserve">Сектор </w:t>
      </w:r>
      <w:r w:rsidR="002865EA" w:rsidRPr="002865EA">
        <w:rPr>
          <w:bCs/>
          <w:color w:val="0D0D0D" w:themeColor="text1" w:themeTint="F2"/>
          <w:bdr w:val="none" w:sz="0" w:space="0" w:color="auto" w:frame="1"/>
          <w:lang w:val="sr-Cyrl-RS"/>
        </w:rPr>
        <w:t>за финансијске послове</w:t>
      </w:r>
      <w:r w:rsidR="002865EA" w:rsidRPr="00FA2098">
        <w:rPr>
          <w:bCs/>
          <w:lang w:val="sr-Cyrl-RS"/>
        </w:rPr>
        <w:t xml:space="preserve"> </w:t>
      </w:r>
      <w:r w:rsidR="00564D24" w:rsidRPr="00FA2098">
        <w:rPr>
          <w:bCs/>
          <w:lang w:val="sr-Cyrl-RS"/>
        </w:rPr>
        <w:t xml:space="preserve">– </w:t>
      </w:r>
      <w:r w:rsidR="00564D24" w:rsidRPr="00FA2098">
        <w:rPr>
          <w:b/>
          <w:lang w:val="sr-Cyrl-RS"/>
        </w:rPr>
        <w:t>1 извршилац</w:t>
      </w:r>
      <w:r w:rsidR="00564D24" w:rsidRPr="00FA2098">
        <w:rPr>
          <w:bCs/>
          <w:lang w:val="sr-Cyrl-RS"/>
        </w:rPr>
        <w:t>.</w:t>
      </w:r>
    </w:p>
    <w:p w14:paraId="2E439F8D" w14:textId="7BA5B454" w:rsidR="00564D24" w:rsidRDefault="00201A4F" w:rsidP="00564D24">
      <w:pPr>
        <w:jc w:val="both"/>
        <w:rPr>
          <w:lang w:val="sr-Cyrl-RS"/>
        </w:rPr>
      </w:pPr>
      <w:r w:rsidRPr="00B55658">
        <w:rPr>
          <w:b/>
          <w:lang w:val="sr-Cyrl-CS"/>
        </w:rPr>
        <w:t>Опис посла:</w:t>
      </w:r>
      <w:r>
        <w:rPr>
          <w:b/>
          <w:lang w:val="sr-Cyrl-CS"/>
        </w:rPr>
        <w:t xml:space="preserve"> </w:t>
      </w:r>
      <w:r w:rsidR="002865EA" w:rsidRPr="006D274B">
        <w:rPr>
          <w:rFonts w:asciiTheme="majorBidi" w:hAnsiTheme="majorBidi" w:cstheme="majorBidi"/>
          <w:lang w:val="sr-Cyrl-RS"/>
        </w:rPr>
        <w:t xml:space="preserve">припрема податке и учествује у изради завршног рачуна; припрема месечне и тромесечне планове о извршењу буџета; учествује у припреми предлога финансијског плана за припрему нацрта закона о буџету; обавља контролу и води евиденције рачуноводствених исправа и пратеће документације и припрема захтеве за плаћање; проверава исправност прописаних образаца обрађује податке за обрачун плата и других накнада запослених и врши контролу података за исплату плата запослених; припрема захтеве за промену одобрених средстава и прати реализацију промена апропријација и квота; израђује решења о преносу буџетских средстава и захтева за преузимање обавеза и плаћања, решења о укњижењу основних средстава прибављених из средстава органа; саставља обавештења корисницима </w:t>
      </w:r>
      <w:r w:rsidR="002865EA">
        <w:rPr>
          <w:rFonts w:asciiTheme="majorBidi" w:hAnsiTheme="majorBidi" w:cstheme="majorBidi"/>
          <w:lang w:val="sr-Cyrl-RS"/>
        </w:rPr>
        <w:t>о одобреним средствима и</w:t>
      </w:r>
      <w:r w:rsidR="002865EA" w:rsidRPr="006D274B">
        <w:rPr>
          <w:rFonts w:asciiTheme="majorBidi" w:hAnsiTheme="majorBidi" w:cstheme="majorBidi"/>
          <w:lang w:val="sr-Cyrl-RS"/>
        </w:rPr>
        <w:t xml:space="preserve"> сарађује са ужим унутрашњим јединицама, органима, организацијама и институцијама јавне управе, ради пружања савета и прикупљања или размене битних информација: обавља и друге послове по налогу шефа одсека.</w:t>
      </w:r>
    </w:p>
    <w:p w14:paraId="02C13F1D" w14:textId="53EC7A36" w:rsidR="002865EA" w:rsidRDefault="00201A4F" w:rsidP="006F4E45">
      <w:pPr>
        <w:autoSpaceDE w:val="0"/>
        <w:autoSpaceDN w:val="0"/>
        <w:adjustRightInd w:val="0"/>
        <w:jc w:val="both"/>
        <w:rPr>
          <w:rFonts w:asciiTheme="majorBidi" w:hAnsiTheme="majorBidi" w:cstheme="majorBidi"/>
          <w:lang w:val="sr-Cyrl-RS"/>
        </w:rPr>
      </w:pPr>
      <w:r w:rsidRPr="00B55658">
        <w:rPr>
          <w:b/>
          <w:lang w:val="sr-Cyrl-CS"/>
        </w:rPr>
        <w:t>Услови</w:t>
      </w:r>
      <w:r w:rsidRPr="00B55658">
        <w:rPr>
          <w:b/>
          <w:lang w:val="en-US"/>
        </w:rPr>
        <w:t>:</w:t>
      </w:r>
      <w:r w:rsidRPr="009F4E17">
        <w:rPr>
          <w:rFonts w:eastAsiaTheme="minorHAnsi"/>
          <w:lang w:val="sr-Cyrl-CS"/>
        </w:rPr>
        <w:t xml:space="preserve"> </w:t>
      </w:r>
      <w:r w:rsidR="002865EA" w:rsidRPr="006D274B">
        <w:rPr>
          <w:rFonts w:asciiTheme="majorBidi" w:hAnsiTheme="majorBidi" w:cstheme="majorBidi"/>
          <w:lang w:val="sr-Cyrl-RS"/>
        </w:rPr>
        <w:t>Високо образовање из поља друштвено-хуманистичких, природно- математичких,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</w:t>
      </w:r>
      <w:r w:rsidR="006F4E45">
        <w:rPr>
          <w:rFonts w:asciiTheme="majorBidi" w:hAnsiTheme="majorBidi" w:cstheme="majorBidi"/>
          <w:lang w:val="sr-Cyrl-RS"/>
        </w:rPr>
        <w:t>е</w:t>
      </w:r>
      <w:r w:rsidR="002865EA" w:rsidRPr="006D274B">
        <w:rPr>
          <w:rFonts w:asciiTheme="majorBidi" w:hAnsiTheme="majorBidi" w:cstheme="majorBidi"/>
          <w:lang w:val="sr-Cyrl-RS"/>
        </w:rPr>
        <w:t xml:space="preserve"> радног искуства у струци, положен државни стручни испит, као и потребне компетенције за рад на радном месту.</w:t>
      </w:r>
    </w:p>
    <w:p w14:paraId="6D371189" w14:textId="4A9EF59B" w:rsidR="003C20CE" w:rsidRPr="00E110A1" w:rsidRDefault="003C20CE" w:rsidP="002865EA">
      <w:pPr>
        <w:jc w:val="both"/>
        <w:rPr>
          <w:color w:val="2F5496" w:themeColor="accent1" w:themeShade="BF"/>
          <w:lang w:val="sr-Cyrl-CS" w:eastAsia="sr-Cyrl-CS"/>
        </w:rPr>
      </w:pPr>
    </w:p>
    <w:p w14:paraId="74A8A4A2" w14:textId="33C462B9" w:rsidR="003C20CE" w:rsidRPr="00201A4F" w:rsidRDefault="003C20CE" w:rsidP="003C20C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201A4F">
        <w:rPr>
          <w:rFonts w:ascii="Times New Roman" w:hAnsi="Times New Roman" w:cs="Times New Roman"/>
          <w:b/>
          <w:bCs/>
          <w:sz w:val="24"/>
          <w:szCs w:val="24"/>
          <w:lang w:eastAsia="sr-Cyrl-CS"/>
        </w:rPr>
        <w:t xml:space="preserve">III </w:t>
      </w:r>
      <w:r w:rsidRPr="00201A4F">
        <w:rPr>
          <w:rFonts w:ascii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Место рада: </w:t>
      </w:r>
      <w:r w:rsidR="002865EA">
        <w:rPr>
          <w:rFonts w:ascii="Times New Roman" w:hAnsi="Times New Roman" w:cs="Times New Roman"/>
          <w:b/>
          <w:bCs/>
          <w:sz w:val="24"/>
          <w:szCs w:val="24"/>
          <w:lang w:val="en-GB" w:eastAsia="sr-Cyrl-CS"/>
        </w:rPr>
        <w:t xml:space="preserve"> </w:t>
      </w:r>
      <w:r w:rsidR="006F4E45" w:rsidRPr="006F4E45">
        <w:rPr>
          <w:rFonts w:ascii="Times New Roman" w:hAnsi="Times New Roman" w:cs="Times New Roman"/>
          <w:sz w:val="24"/>
          <w:szCs w:val="24"/>
          <w:lang w:val="sr-Cyrl-CS" w:eastAsia="sr-Cyrl-CS"/>
        </w:rPr>
        <w:t>Нови Београд</w:t>
      </w:r>
      <w:r w:rsidR="006F4E45">
        <w:rPr>
          <w:rFonts w:ascii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, </w:t>
      </w:r>
      <w:r w:rsidR="002865EA">
        <w:rPr>
          <w:rFonts w:ascii="Times New Roman" w:hAnsi="Times New Roman" w:cs="Times New Roman"/>
          <w:sz w:val="24"/>
          <w:szCs w:val="24"/>
          <w:lang w:val="sr-Cyrl-RS" w:eastAsia="sr-Cyrl-CS"/>
        </w:rPr>
        <w:t>Јурија Гагарина 76г</w:t>
      </w:r>
      <w:r w:rsidR="006F4E45">
        <w:rPr>
          <w:rFonts w:ascii="Times New Roman" w:hAnsi="Times New Roman" w:cs="Times New Roman"/>
          <w:sz w:val="24"/>
          <w:szCs w:val="24"/>
          <w:lang w:val="sr-Cyrl-RS" w:eastAsia="sr-Cyrl-CS"/>
        </w:rPr>
        <w:t>.</w:t>
      </w:r>
    </w:p>
    <w:p w14:paraId="3D3F8319" w14:textId="77777777" w:rsidR="003C20CE" w:rsidRPr="00201A4F" w:rsidRDefault="003C20CE" w:rsidP="00844B1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05F92F7C" w14:textId="16B7E2FE" w:rsidR="00363C70" w:rsidRPr="00201A4F" w:rsidRDefault="00363C70" w:rsidP="00844B17">
      <w:pPr>
        <w:jc w:val="both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bdr w:val="none" w:sz="0" w:space="0" w:color="auto" w:frame="1"/>
          <w:shd w:val="clear" w:color="auto" w:fill="FFFFFF"/>
        </w:rPr>
        <w:t>I</w:t>
      </w:r>
      <w:r w:rsidRPr="00201A4F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r w:rsidRPr="00201A4F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Pr="00201A4F">
        <w:rPr>
          <w:rStyle w:val="Strong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201A4F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201A4F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 xml:space="preserve">радно место попуњава се заснивањем радног односа на </w:t>
      </w:r>
      <w:r w:rsidR="00844B17" w:rsidRPr="00201A4F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н</w:t>
      </w:r>
      <w:r w:rsidRPr="00201A4F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еодређено време.</w:t>
      </w:r>
    </w:p>
    <w:p w14:paraId="439F6051" w14:textId="77777777" w:rsidR="00363C70" w:rsidRPr="00201A4F" w:rsidRDefault="00363C70" w:rsidP="00844B17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543EED13" w14:textId="77777777" w:rsidR="00363C70" w:rsidRPr="00201A4F" w:rsidRDefault="00363C70" w:rsidP="00844B17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201A4F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201A4F">
        <w:rPr>
          <w:rStyle w:val="Strong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201A4F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3250C232" w14:textId="77777777" w:rsidR="00363C70" w:rsidRPr="00201A4F" w:rsidRDefault="00363C70" w:rsidP="00844B17">
      <w:pPr>
        <w:shd w:val="clear" w:color="auto" w:fill="FFFFFF"/>
        <w:jc w:val="both"/>
        <w:textAlignment w:val="baseline"/>
      </w:pPr>
      <w:r w:rsidRPr="00201A4F">
        <w:lastRenderedPageBreak/>
        <w:t xml:space="preserve"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14:paraId="5F36C8B6" w14:textId="77777777" w:rsidR="00363C70" w:rsidRPr="00201A4F" w:rsidRDefault="00363C70" w:rsidP="00844B17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</w:rPr>
        <w:t>Изборни поступак спроводи се у више обавезних фаза</w:t>
      </w:r>
      <w:r w:rsidRPr="00201A4F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53BED212" w14:textId="77777777" w:rsidR="00363C70" w:rsidRPr="00201A4F" w:rsidRDefault="00363C70" w:rsidP="00844B17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5A8DE237" w14:textId="77777777" w:rsidR="00363C70" w:rsidRPr="00201A4F" w:rsidRDefault="00363C70" w:rsidP="00844B17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102C447B" w14:textId="77777777" w:rsidR="00363C70" w:rsidRPr="00E110A1" w:rsidRDefault="00363C70" w:rsidP="00844B17">
      <w:pPr>
        <w:jc w:val="both"/>
        <w:rPr>
          <w:color w:val="2F5496" w:themeColor="accent1" w:themeShade="BF"/>
          <w:shd w:val="clear" w:color="auto" w:fill="FFFFFF"/>
          <w:lang w:val="sr-Cyrl-CS"/>
        </w:rPr>
      </w:pPr>
    </w:p>
    <w:p w14:paraId="0D4BD6C3" w14:textId="287AD616" w:rsidR="00363C70" w:rsidRDefault="00363C70" w:rsidP="00844B17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bookmarkStart w:id="2" w:name="_Hlk59189364"/>
      <w:r w:rsidRPr="00BB39A9">
        <w:rPr>
          <w:rStyle w:val="Strong"/>
          <w:bdr w:val="none" w:sz="0" w:space="0" w:color="auto" w:frame="1"/>
          <w:shd w:val="clear" w:color="auto" w:fill="FFFFFF"/>
        </w:rPr>
        <w:t>Провера посебних функционалних компетенција:</w:t>
      </w:r>
    </w:p>
    <w:p w14:paraId="77719461" w14:textId="77777777" w:rsidR="00FA2098" w:rsidRPr="00FA2098" w:rsidRDefault="00FA2098" w:rsidP="00844B17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bookmarkEnd w:id="2"/>
    <w:p w14:paraId="5B4849B8" w14:textId="48DF0239" w:rsidR="00973A81" w:rsidRPr="005E3C00" w:rsidRDefault="00973A81" w:rsidP="00973A81">
      <w:pPr>
        <w:jc w:val="both"/>
        <w:rPr>
          <w:lang w:val="sr-Cyrl-CS"/>
        </w:rPr>
      </w:pPr>
      <w:r w:rsidRPr="005E3C00">
        <w:rPr>
          <w:rFonts w:eastAsiaTheme="minorHAnsi"/>
          <w:b/>
          <w:lang w:val="sr-Cyrl-CS"/>
        </w:rPr>
        <w:t>1. Посебна функционална компетенција у одређеној области рада</w:t>
      </w:r>
      <w:r w:rsidRPr="005E3C00">
        <w:rPr>
          <w:b/>
          <w:lang w:val="sr-Cyrl-CS"/>
        </w:rPr>
        <w:t xml:space="preserve"> – </w:t>
      </w:r>
      <w:r w:rsidR="002865EA">
        <w:rPr>
          <w:rFonts w:eastAsia="Calibri"/>
          <w:color w:val="0D0D0D"/>
          <w:lang w:val="sr-Cyrl-CS"/>
        </w:rPr>
        <w:t>финансијско-материјални послови</w:t>
      </w:r>
      <w:r w:rsidR="002865EA" w:rsidRPr="00EE0AA4">
        <w:rPr>
          <w:rFonts w:eastAsia="Calibri"/>
          <w:color w:val="0D0D0D"/>
          <w:lang w:val="sr-Cyrl-CS"/>
        </w:rPr>
        <w:t xml:space="preserve"> (</w:t>
      </w:r>
      <w:r w:rsidR="002865EA">
        <w:rPr>
          <w:rFonts w:eastAsia="Calibri"/>
          <w:color w:val="0D0D0D"/>
          <w:lang w:val="sr-Cyrl-CS"/>
        </w:rPr>
        <w:t>буџетски систем Републике Србије; поступак планирања буџета и извештавања</w:t>
      </w:r>
      <w:r w:rsidR="002865EA" w:rsidRPr="00EE0AA4">
        <w:rPr>
          <w:rFonts w:eastAsia="Calibri"/>
          <w:color w:val="0D0D0D"/>
          <w:lang w:val="sr-Cyrl-CS"/>
        </w:rPr>
        <w:t xml:space="preserve">) - провераваће се </w:t>
      </w:r>
      <w:r w:rsidR="002865EA">
        <w:rPr>
          <w:rFonts w:eastAsia="Calibri"/>
          <w:color w:val="0D0D0D"/>
          <w:lang w:val="sr-Cyrl-CS"/>
        </w:rPr>
        <w:t xml:space="preserve">путем </w:t>
      </w:r>
      <w:r w:rsidR="002865EA" w:rsidRPr="00EE0AA4">
        <w:rPr>
          <w:rFonts w:eastAsia="Calibri"/>
          <w:color w:val="0D0D0D"/>
          <w:lang w:val="sr-Cyrl-CS"/>
        </w:rPr>
        <w:t>симулациј</w:t>
      </w:r>
      <w:r w:rsidR="002865EA">
        <w:rPr>
          <w:rFonts w:eastAsia="Calibri"/>
          <w:color w:val="0D0D0D"/>
          <w:lang w:val="sr-Cyrl-CS"/>
        </w:rPr>
        <w:t>е</w:t>
      </w:r>
      <w:r w:rsidR="006F4E45">
        <w:rPr>
          <w:rFonts w:eastAsia="Calibri"/>
          <w:color w:val="0D0D0D"/>
          <w:lang w:val="en-US"/>
        </w:rPr>
        <w:t xml:space="preserve"> </w:t>
      </w:r>
      <w:r w:rsidR="006F4E45">
        <w:rPr>
          <w:rFonts w:eastAsia="Calibri"/>
          <w:color w:val="0D0D0D"/>
          <w:lang w:val="sr-Cyrl-CS"/>
        </w:rPr>
        <w:t>(писано)</w:t>
      </w:r>
      <w:r w:rsidRPr="005E3C00">
        <w:rPr>
          <w:lang w:val="sr-Cyrl-CS"/>
        </w:rPr>
        <w:t>.</w:t>
      </w:r>
    </w:p>
    <w:p w14:paraId="7F40EDC8" w14:textId="113DF617" w:rsidR="00973A81" w:rsidRPr="005E3C00" w:rsidRDefault="00973A81" w:rsidP="00973A81">
      <w:pPr>
        <w:ind w:right="-87"/>
        <w:jc w:val="both"/>
        <w:rPr>
          <w:lang w:val="sr-Cyrl-CS"/>
        </w:rPr>
      </w:pPr>
      <w:r w:rsidRPr="005E3C00">
        <w:rPr>
          <w:b/>
          <w:lang w:val="sr-Cyrl-CS"/>
        </w:rPr>
        <w:t>2. Посебна функционална компетенција за одређено радно место</w:t>
      </w:r>
      <w:r w:rsidRPr="005E3C00">
        <w:rPr>
          <w:rFonts w:eastAsiaTheme="minorHAnsi"/>
          <w:b/>
          <w:lang w:val="sr-Cyrl-CS"/>
        </w:rPr>
        <w:t xml:space="preserve"> </w:t>
      </w:r>
      <w:r w:rsidRPr="005E3C00">
        <w:rPr>
          <w:b/>
          <w:lang w:val="sr-Cyrl-CS"/>
        </w:rPr>
        <w:t>–</w:t>
      </w:r>
      <w:r w:rsidRPr="005E3C00">
        <w:rPr>
          <w:bCs/>
          <w:lang w:val="sr-Cyrl-CS"/>
        </w:rPr>
        <w:t xml:space="preserve"> планска документа, прописи и акта из надлежности и организације органа</w:t>
      </w:r>
      <w:r w:rsidRPr="005E3C00">
        <w:rPr>
          <w:lang w:val="sr-Cyrl-CS"/>
        </w:rPr>
        <w:t xml:space="preserve"> </w:t>
      </w:r>
      <w:r w:rsidR="002865EA">
        <w:rPr>
          <w:lang w:val="sr-Cyrl-CS"/>
        </w:rPr>
        <w:t>(</w:t>
      </w:r>
      <w:r w:rsidR="002865EA" w:rsidRPr="00EE0AA4">
        <w:rPr>
          <w:rFonts w:eastAsia="Calibri"/>
          <w:color w:val="0D0D0D"/>
          <w:lang w:val="sr-Cyrl-CS"/>
        </w:rPr>
        <w:t xml:space="preserve">Уредба о оснивању </w:t>
      </w:r>
      <w:r w:rsidR="002865EA">
        <w:rPr>
          <w:rFonts w:eastAsia="Calibri"/>
          <w:color w:val="0D0D0D"/>
          <w:lang w:val="sr-Cyrl-CS"/>
        </w:rPr>
        <w:t>Канцеларије за дуално образовање и Национални оквир квалификација</w:t>
      </w:r>
      <w:r w:rsidR="002865EA" w:rsidRPr="00EE0AA4">
        <w:rPr>
          <w:rFonts w:eastAsia="Calibri"/>
          <w:color w:val="0D0D0D"/>
          <w:lang w:val="sr-Cyrl-CS"/>
        </w:rPr>
        <w:t xml:space="preserve">) - </w:t>
      </w:r>
      <w:r w:rsidR="006F4E45" w:rsidRPr="00EE0AA4">
        <w:rPr>
          <w:rFonts w:eastAsia="Calibri"/>
          <w:color w:val="0D0D0D"/>
          <w:lang w:val="sr-Cyrl-CS"/>
        </w:rPr>
        <w:t xml:space="preserve">провераваће се </w:t>
      </w:r>
      <w:r w:rsidR="006F4E45">
        <w:rPr>
          <w:rFonts w:eastAsia="Calibri"/>
          <w:color w:val="0D0D0D"/>
          <w:lang w:val="sr-Cyrl-CS"/>
        </w:rPr>
        <w:t xml:space="preserve">путем </w:t>
      </w:r>
      <w:r w:rsidR="006F4E45" w:rsidRPr="00EE0AA4">
        <w:rPr>
          <w:rFonts w:eastAsia="Calibri"/>
          <w:color w:val="0D0D0D"/>
          <w:lang w:val="sr-Cyrl-CS"/>
        </w:rPr>
        <w:t>симулациј</w:t>
      </w:r>
      <w:r w:rsidR="006F4E45">
        <w:rPr>
          <w:rFonts w:eastAsia="Calibri"/>
          <w:color w:val="0D0D0D"/>
          <w:lang w:val="sr-Cyrl-CS"/>
        </w:rPr>
        <w:t>е</w:t>
      </w:r>
      <w:r w:rsidR="006F4E45">
        <w:rPr>
          <w:rFonts w:eastAsia="Calibri"/>
          <w:color w:val="0D0D0D"/>
          <w:lang w:val="en-US"/>
        </w:rPr>
        <w:t xml:space="preserve"> </w:t>
      </w:r>
      <w:r w:rsidR="006F4E45">
        <w:rPr>
          <w:rFonts w:eastAsia="Calibri"/>
          <w:color w:val="0D0D0D"/>
          <w:lang w:val="sr-Cyrl-CS"/>
        </w:rPr>
        <w:t>(писано)</w:t>
      </w:r>
      <w:r w:rsidR="006F4E45" w:rsidRPr="005E3C00">
        <w:rPr>
          <w:lang w:val="sr-Cyrl-CS"/>
        </w:rPr>
        <w:t>.</w:t>
      </w:r>
    </w:p>
    <w:p w14:paraId="0884001E" w14:textId="2AC0520A" w:rsidR="00973A81" w:rsidRDefault="00973A81" w:rsidP="002865EA">
      <w:pPr>
        <w:ind w:right="-87"/>
        <w:jc w:val="both"/>
        <w:rPr>
          <w:lang w:val="en-US"/>
        </w:rPr>
      </w:pPr>
      <w:r w:rsidRPr="005E3C00">
        <w:rPr>
          <w:b/>
          <w:lang w:val="sr-Cyrl-CS"/>
        </w:rPr>
        <w:t>3. Посебна функционална компетенција за одређено радно место</w:t>
      </w:r>
      <w:r w:rsidRPr="005E3C00">
        <w:rPr>
          <w:rFonts w:eastAsiaTheme="minorHAnsi"/>
          <w:b/>
          <w:lang w:val="sr-Cyrl-CS"/>
        </w:rPr>
        <w:t xml:space="preserve"> </w:t>
      </w:r>
      <w:r w:rsidRPr="005E3C00">
        <w:rPr>
          <w:b/>
          <w:lang w:val="sr-Cyrl-CS"/>
        </w:rPr>
        <w:t>–</w:t>
      </w:r>
      <w:r w:rsidRPr="005E3C00">
        <w:rPr>
          <w:bCs/>
          <w:lang w:val="en-US"/>
        </w:rPr>
        <w:t xml:space="preserve"> </w:t>
      </w:r>
      <w:r w:rsidRPr="005E3C00">
        <w:rPr>
          <w:bCs/>
          <w:lang w:val="sr-Cyrl-CS"/>
        </w:rPr>
        <w:t>прописи из делокруга радног места</w:t>
      </w:r>
      <w:r w:rsidRPr="005E3C00">
        <w:rPr>
          <w:lang w:val="sr-Cyrl-CS"/>
        </w:rPr>
        <w:t xml:space="preserve"> </w:t>
      </w:r>
      <w:r w:rsidR="002865EA">
        <w:rPr>
          <w:lang w:val="sr-Cyrl-CS"/>
        </w:rPr>
        <w:t>(</w:t>
      </w:r>
      <w:r w:rsidR="002865EA" w:rsidRPr="00EE0AA4">
        <w:rPr>
          <w:rFonts w:eastAsia="Calibri"/>
          <w:color w:val="0D0D0D"/>
          <w:lang w:val="sr-Cyrl-CS"/>
        </w:rPr>
        <w:t xml:space="preserve">Уредба о </w:t>
      </w:r>
      <w:r w:rsidR="002865EA">
        <w:rPr>
          <w:rFonts w:eastAsia="Calibri"/>
          <w:color w:val="0D0D0D"/>
          <w:lang w:val="sr-Cyrl-CS"/>
        </w:rPr>
        <w:t>примени Међународних рачуноводствених стандарда за јавни сектор</w:t>
      </w:r>
      <w:r w:rsidR="002865EA" w:rsidRPr="00EE0AA4">
        <w:rPr>
          <w:rFonts w:eastAsia="Calibri"/>
          <w:color w:val="0D0D0D"/>
          <w:lang w:val="sr-Cyrl-CS"/>
        </w:rPr>
        <w:t xml:space="preserve">) - </w:t>
      </w:r>
      <w:r w:rsidR="006F4E45" w:rsidRPr="00EE0AA4">
        <w:rPr>
          <w:rFonts w:eastAsia="Calibri"/>
          <w:color w:val="0D0D0D"/>
          <w:lang w:val="sr-Cyrl-CS"/>
        </w:rPr>
        <w:t xml:space="preserve">провераваће се </w:t>
      </w:r>
      <w:r w:rsidR="006F4E45">
        <w:rPr>
          <w:rFonts w:eastAsia="Calibri"/>
          <w:color w:val="0D0D0D"/>
          <w:lang w:val="sr-Cyrl-CS"/>
        </w:rPr>
        <w:t xml:space="preserve">путем </w:t>
      </w:r>
      <w:r w:rsidR="006F4E45" w:rsidRPr="00EE0AA4">
        <w:rPr>
          <w:rFonts w:eastAsia="Calibri"/>
          <w:color w:val="0D0D0D"/>
          <w:lang w:val="sr-Cyrl-CS"/>
        </w:rPr>
        <w:t>симулациј</w:t>
      </w:r>
      <w:r w:rsidR="006F4E45">
        <w:rPr>
          <w:rFonts w:eastAsia="Calibri"/>
          <w:color w:val="0D0D0D"/>
          <w:lang w:val="sr-Cyrl-CS"/>
        </w:rPr>
        <w:t>е</w:t>
      </w:r>
      <w:r w:rsidR="006F4E45">
        <w:rPr>
          <w:rFonts w:eastAsia="Calibri"/>
          <w:color w:val="0D0D0D"/>
          <w:lang w:val="en-US"/>
        </w:rPr>
        <w:t xml:space="preserve"> </w:t>
      </w:r>
      <w:r w:rsidR="006F4E45">
        <w:rPr>
          <w:rFonts w:eastAsia="Calibri"/>
          <w:color w:val="0D0D0D"/>
          <w:lang w:val="sr-Cyrl-CS"/>
        </w:rPr>
        <w:t>(писано)</w:t>
      </w:r>
      <w:r w:rsidR="006F4E45" w:rsidRPr="005E3C00">
        <w:rPr>
          <w:lang w:val="sr-Cyrl-CS"/>
        </w:rPr>
        <w:t>.</w:t>
      </w:r>
    </w:p>
    <w:p w14:paraId="28E7752B" w14:textId="77777777" w:rsidR="00C248F8" w:rsidRDefault="00C248F8" w:rsidP="002865EA">
      <w:pPr>
        <w:ind w:right="-87"/>
        <w:jc w:val="both"/>
        <w:rPr>
          <w:lang w:val="en-US"/>
        </w:rPr>
      </w:pPr>
    </w:p>
    <w:p w14:paraId="17984577" w14:textId="75BECF27" w:rsidR="00C248F8" w:rsidRDefault="00C248F8" w:rsidP="00C248F8">
      <w:pPr>
        <w:tabs>
          <w:tab w:val="left" w:pos="0"/>
        </w:tabs>
        <w:jc w:val="both"/>
        <w:rPr>
          <w:lang w:val="en-US"/>
        </w:rPr>
      </w:pPr>
      <w:r w:rsidRPr="005D090E">
        <w:rPr>
          <w:lang w:val="sr-Cyrl-CS"/>
        </w:rPr>
        <w:t xml:space="preserve">Информације о материјалима за припрему кандидата за проверу посебних функционалних  компетенција могу се наћи на интернет </w:t>
      </w:r>
      <w:r w:rsidRPr="001F4AB3">
        <w:rPr>
          <w:rFonts w:eastAsia="Aptos"/>
          <w:lang w:val="sr-Cyrl-RS"/>
        </w:rPr>
        <w:t xml:space="preserve">презентацији </w:t>
      </w:r>
      <w:r w:rsidRPr="001F4AB3">
        <w:rPr>
          <w:color w:val="000000"/>
          <w:shd w:val="clear" w:color="auto" w:fill="FFFFFF"/>
          <w:lang w:val="sr-Cyrl-CS"/>
        </w:rPr>
        <w:t>Канцеларије за дуално образовање и Национални оквир квалификациј</w:t>
      </w:r>
      <w:r w:rsidR="00DC2080">
        <w:rPr>
          <w:color w:val="000000"/>
          <w:shd w:val="clear" w:color="auto" w:fill="FFFFFF"/>
          <w:lang w:val="sr-Cyrl-CS"/>
        </w:rPr>
        <w:t>а</w:t>
      </w:r>
      <w:r w:rsidRPr="001F4AB3">
        <w:rPr>
          <w:color w:val="000000"/>
          <w:lang w:val="sr-Cyrl-CS"/>
        </w:rPr>
        <w:t xml:space="preserve"> </w:t>
      </w:r>
      <w:r>
        <w:rPr>
          <w:color w:val="000000"/>
          <w:lang w:val="en-US"/>
        </w:rPr>
        <w:t>(</w:t>
      </w:r>
      <w:hyperlink r:id="rId9" w:history="1">
        <w:r w:rsidRPr="00D344AE">
          <w:rPr>
            <w:rStyle w:val="Hyperlink"/>
            <w:lang w:val="en-US"/>
          </w:rPr>
          <w:t>www.</w:t>
        </w:r>
        <w:r w:rsidRPr="00D344AE">
          <w:rPr>
            <w:rStyle w:val="Hyperlink"/>
            <w:lang w:val="sr-Cyrl-CS"/>
          </w:rPr>
          <w:t>dualnok.gov.rs</w:t>
        </w:r>
      </w:hyperlink>
      <w:r>
        <w:rPr>
          <w:lang w:val="en-US"/>
        </w:rPr>
        <w:t>).</w:t>
      </w:r>
    </w:p>
    <w:p w14:paraId="6C3BCBE9" w14:textId="77777777" w:rsidR="00C248F8" w:rsidRPr="00C248F8" w:rsidRDefault="00C248F8" w:rsidP="002865EA">
      <w:pPr>
        <w:ind w:right="-87"/>
        <w:jc w:val="both"/>
        <w:rPr>
          <w:shd w:val="clear" w:color="auto" w:fill="FFFFFF"/>
          <w:lang w:val="en-US"/>
        </w:rPr>
      </w:pPr>
    </w:p>
    <w:p w14:paraId="4B05214A" w14:textId="64C7D044" w:rsidR="00973A81" w:rsidRPr="001032A7" w:rsidRDefault="00973A81" w:rsidP="00973A81">
      <w:pPr>
        <w:jc w:val="both"/>
        <w:rPr>
          <w:rFonts w:eastAsia="Calibri"/>
          <w:lang w:val="sr-Cyrl-RS"/>
        </w:rPr>
      </w:pPr>
      <w:r w:rsidRPr="001032A7">
        <w:rPr>
          <w:rFonts w:eastAsia="Calibri"/>
          <w:b/>
          <w:lang w:val="sr-Cyrl-RS"/>
        </w:rPr>
        <w:t>Интервју са комисијом:</w:t>
      </w:r>
      <w:r w:rsidRPr="001032A7">
        <w:rPr>
          <w:rFonts w:eastAsia="Calibri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комисијом (усмено).</w:t>
      </w:r>
    </w:p>
    <w:p w14:paraId="1EDAFC09" w14:textId="77777777" w:rsidR="00973A81" w:rsidRPr="001032A7" w:rsidRDefault="00973A81" w:rsidP="00973A81">
      <w:pPr>
        <w:jc w:val="both"/>
        <w:rPr>
          <w:rFonts w:eastAsia="Calibri"/>
          <w:lang w:val="sr-Cyrl-RS"/>
        </w:rPr>
      </w:pPr>
    </w:p>
    <w:p w14:paraId="3F4D3266" w14:textId="77777777" w:rsidR="00A140FE" w:rsidRDefault="00363C70" w:rsidP="00A140FE">
      <w:pPr>
        <w:jc w:val="both"/>
        <w:rPr>
          <w:lang w:val="sr-Cyrl-RS"/>
        </w:rPr>
      </w:pPr>
      <w:r w:rsidRPr="00953FF4">
        <w:rPr>
          <w:rStyle w:val="Strong"/>
          <w:bdr w:val="none" w:sz="0" w:space="0" w:color="auto" w:frame="1"/>
        </w:rPr>
        <w:t xml:space="preserve">VI </w:t>
      </w:r>
      <w:r w:rsidR="00A140FE">
        <w:rPr>
          <w:rStyle w:val="Strong"/>
          <w:bdr w:val="none" w:sz="0" w:space="0" w:color="auto" w:frame="1"/>
          <w:lang w:val="sr-Cyrl-CS"/>
        </w:rPr>
        <w:t xml:space="preserve">Адреса на коју се подноси попуњен образац пријаве на интерни конкурс: </w:t>
      </w:r>
      <w:r w:rsidR="00A140FE" w:rsidRPr="00F72F78">
        <w:rPr>
          <w:color w:val="000000"/>
          <w:lang w:val="sr-Cyrl-CS"/>
        </w:rPr>
        <w:t>Образац пријаве на конкурс шаље се поштом или се предаје непосредно на адресу писарнице</w:t>
      </w:r>
      <w:r w:rsidR="00A140FE">
        <w:rPr>
          <w:color w:val="000000"/>
          <w:lang w:val="sr-Cyrl-CS"/>
        </w:rPr>
        <w:t xml:space="preserve"> </w:t>
      </w:r>
      <w:r w:rsidR="00A140FE" w:rsidRPr="00036F90">
        <w:rPr>
          <w:color w:val="000000"/>
          <w:shd w:val="clear" w:color="auto" w:fill="FFFFFF"/>
          <w:lang w:val="sr-Cyrl-CS"/>
        </w:rPr>
        <w:t>Канцеларије за дуално образовање и Национални оквир квалификациј</w:t>
      </w:r>
      <w:r w:rsidR="00A140FE">
        <w:rPr>
          <w:color w:val="000000"/>
          <w:shd w:val="clear" w:color="auto" w:fill="FFFFFF"/>
          <w:lang w:val="sr-Cyrl-CS"/>
        </w:rPr>
        <w:t>а</w:t>
      </w:r>
      <w:r w:rsidR="00A140FE" w:rsidRPr="00036F90">
        <w:t>, Немањ</w:t>
      </w:r>
      <w:r w:rsidR="00A140FE" w:rsidRPr="00036F90">
        <w:rPr>
          <w:lang w:val="sr-Cyrl-RS"/>
        </w:rPr>
        <w:t>ина</w:t>
      </w:r>
      <w:r w:rsidR="00A140FE" w:rsidRPr="00036F90">
        <w:t xml:space="preserve"> 22–26</w:t>
      </w:r>
      <w:r w:rsidR="00A140FE" w:rsidRPr="00036F90">
        <w:rPr>
          <w:lang w:val="sr-Cyrl-RS"/>
        </w:rPr>
        <w:t>,</w:t>
      </w:r>
      <w:r w:rsidR="00A140FE" w:rsidRPr="00036F90">
        <w:t xml:space="preserve"> Београд</w:t>
      </w:r>
      <w:r w:rsidR="00A140FE" w:rsidRPr="00036F90">
        <w:rPr>
          <w:lang w:val="sr-Cyrl-RS"/>
        </w:rPr>
        <w:t>.</w:t>
      </w:r>
    </w:p>
    <w:p w14:paraId="45CAC385" w14:textId="77777777" w:rsidR="00A140FE" w:rsidRDefault="00A140FE" w:rsidP="009A1083">
      <w:pPr>
        <w:tabs>
          <w:tab w:val="left" w:pos="9720"/>
        </w:tabs>
        <w:jc w:val="both"/>
        <w:rPr>
          <w:rStyle w:val="Strong"/>
          <w:bdr w:val="none" w:sz="0" w:space="0" w:color="auto" w:frame="1"/>
          <w:lang w:val="sr-Cyrl-CS"/>
        </w:rPr>
      </w:pPr>
    </w:p>
    <w:p w14:paraId="2FB9E7AC" w14:textId="4E723C54" w:rsidR="00674814" w:rsidRPr="00AF559E" w:rsidRDefault="00A140FE" w:rsidP="009A1083">
      <w:pPr>
        <w:tabs>
          <w:tab w:val="left" w:pos="9720"/>
        </w:tabs>
        <w:jc w:val="both"/>
        <w:rPr>
          <w:lang w:val="sr-Latn-CS"/>
        </w:rPr>
      </w:pPr>
      <w:bookmarkStart w:id="3" w:name="_Hlk202950204"/>
      <w:r w:rsidRPr="00953FF4">
        <w:rPr>
          <w:rStyle w:val="Strong"/>
          <w:bdr w:val="none" w:sz="0" w:space="0" w:color="auto" w:frame="1"/>
          <w:lang w:val="sr-Latn-CS"/>
        </w:rPr>
        <w:t>VII</w:t>
      </w:r>
      <w:bookmarkEnd w:id="3"/>
      <w:r w:rsidRPr="00953FF4">
        <w:rPr>
          <w:rStyle w:val="Strong"/>
          <w:bdr w:val="none" w:sz="0" w:space="0" w:color="auto" w:frame="1"/>
          <w:lang w:val="sr-Cyrl-CS"/>
        </w:rPr>
        <w:t xml:space="preserve"> </w:t>
      </w:r>
      <w:r w:rsidR="00363C70" w:rsidRPr="00953FF4">
        <w:rPr>
          <w:rStyle w:val="Strong"/>
          <w:bdr w:val="none" w:sz="0" w:space="0" w:color="auto" w:frame="1"/>
        </w:rPr>
        <w:t>Лиц</w:t>
      </w:r>
      <w:r w:rsidR="00DC2080">
        <w:rPr>
          <w:rStyle w:val="Strong"/>
          <w:bdr w:val="none" w:sz="0" w:space="0" w:color="auto" w:frame="1"/>
          <w:lang w:val="sr-Cyrl-CS"/>
        </w:rPr>
        <w:t>е</w:t>
      </w:r>
      <w:r w:rsidR="00363C70" w:rsidRPr="00953FF4">
        <w:rPr>
          <w:rStyle w:val="Strong"/>
          <w:bdr w:val="none" w:sz="0" w:space="0" w:color="auto" w:frame="1"/>
        </w:rPr>
        <w:t xml:space="preserve"> кој</w:t>
      </w:r>
      <w:r w:rsidR="00DC2080">
        <w:rPr>
          <w:rStyle w:val="Strong"/>
          <w:bdr w:val="none" w:sz="0" w:space="0" w:color="auto" w:frame="1"/>
          <w:lang w:val="sr-Cyrl-CS"/>
        </w:rPr>
        <w:t>е</w:t>
      </w:r>
      <w:r w:rsidR="00363C70" w:rsidRPr="00953FF4">
        <w:rPr>
          <w:rStyle w:val="Strong"/>
          <w:bdr w:val="none" w:sz="0" w:space="0" w:color="auto" w:frame="1"/>
        </w:rPr>
        <w:t xml:space="preserve"> </w:t>
      </w:r>
      <w:r w:rsidR="00DC2080">
        <w:rPr>
          <w:rStyle w:val="Strong"/>
          <w:bdr w:val="none" w:sz="0" w:space="0" w:color="auto" w:frame="1"/>
          <w:lang w:val="sr-Cyrl-CS"/>
        </w:rPr>
        <w:t>је</w:t>
      </w:r>
      <w:r w:rsidR="00363C70" w:rsidRPr="00953FF4">
        <w:rPr>
          <w:rStyle w:val="Strong"/>
          <w:bdr w:val="none" w:sz="0" w:space="0" w:color="auto" w:frame="1"/>
        </w:rPr>
        <w:t xml:space="preserve"> задужен</w:t>
      </w:r>
      <w:r w:rsidR="00DC2080">
        <w:rPr>
          <w:rStyle w:val="Strong"/>
          <w:bdr w:val="none" w:sz="0" w:space="0" w:color="auto" w:frame="1"/>
          <w:lang w:val="sr-Cyrl-CS"/>
        </w:rPr>
        <w:t>о</w:t>
      </w:r>
      <w:r w:rsidR="00363C70" w:rsidRPr="00953FF4">
        <w:rPr>
          <w:rStyle w:val="Strong"/>
          <w:bdr w:val="none" w:sz="0" w:space="0" w:color="auto" w:frame="1"/>
        </w:rPr>
        <w:t xml:space="preserve"> за давање обавештења</w:t>
      </w:r>
      <w:r w:rsidR="00363C70" w:rsidRPr="00953FF4">
        <w:rPr>
          <w:rStyle w:val="Strong"/>
          <w:bdr w:val="none" w:sz="0" w:space="0" w:color="auto" w:frame="1"/>
          <w:lang w:val="sr-Cyrl-CS"/>
        </w:rPr>
        <w:t xml:space="preserve"> о интерном конкурсу:</w:t>
      </w:r>
      <w:r w:rsidR="00363C70" w:rsidRPr="00953FF4">
        <w:rPr>
          <w:bdr w:val="none" w:sz="0" w:space="0" w:color="auto" w:frame="1"/>
          <w:lang w:val="sr-Cyrl-CS"/>
        </w:rPr>
        <w:t xml:space="preserve"> </w:t>
      </w:r>
      <w:r w:rsidR="002865EA">
        <w:rPr>
          <w:bdr w:val="none" w:sz="0" w:space="0" w:color="auto" w:frame="1"/>
          <w:lang w:val="sr-Cyrl-CS"/>
        </w:rPr>
        <w:t>Владимир Поповић</w:t>
      </w:r>
      <w:r w:rsidR="005E3C00">
        <w:rPr>
          <w:bdr w:val="none" w:sz="0" w:space="0" w:color="auto" w:frame="1"/>
          <w:lang w:val="sr-Cyrl-CS"/>
        </w:rPr>
        <w:t xml:space="preserve">, </w:t>
      </w:r>
      <w:r w:rsidR="005E3C00" w:rsidRPr="00954E93">
        <w:rPr>
          <w:lang w:val="sr-Cyrl-CS"/>
        </w:rPr>
        <w:t>контакт телефон: 0</w:t>
      </w:r>
      <w:r w:rsidR="002865EA">
        <w:rPr>
          <w:lang w:val="sr-Cyrl-CS"/>
        </w:rPr>
        <w:t>60</w:t>
      </w:r>
      <w:r w:rsidR="005E3C00">
        <w:rPr>
          <w:lang w:val="sr-Cyrl-CS"/>
        </w:rPr>
        <w:t xml:space="preserve"> </w:t>
      </w:r>
      <w:r w:rsidR="002865EA">
        <w:rPr>
          <w:lang w:val="sr-Cyrl-CS"/>
        </w:rPr>
        <w:t>088</w:t>
      </w:r>
      <w:r w:rsidR="006F4E45">
        <w:rPr>
          <w:lang w:val="sr-Cyrl-CS"/>
        </w:rPr>
        <w:t xml:space="preserve"> </w:t>
      </w:r>
      <w:r w:rsidR="002865EA">
        <w:rPr>
          <w:lang w:val="sr-Cyrl-CS"/>
        </w:rPr>
        <w:t>05</w:t>
      </w:r>
      <w:r w:rsidR="006F4E45">
        <w:rPr>
          <w:lang w:val="sr-Cyrl-CS"/>
        </w:rPr>
        <w:t xml:space="preserve"> </w:t>
      </w:r>
      <w:r w:rsidR="002865EA">
        <w:rPr>
          <w:lang w:val="sr-Cyrl-CS"/>
        </w:rPr>
        <w:t>05</w:t>
      </w:r>
      <w:r w:rsidR="005E3C00">
        <w:rPr>
          <w:lang w:val="sr-Cyrl-CS"/>
        </w:rPr>
        <w:t>.</w:t>
      </w:r>
    </w:p>
    <w:p w14:paraId="55A8B4D2" w14:textId="77777777" w:rsidR="00363C70" w:rsidRPr="00953FF4" w:rsidRDefault="00363C70" w:rsidP="00363C70">
      <w:pPr>
        <w:shd w:val="clear" w:color="auto" w:fill="FFFFFF"/>
        <w:jc w:val="both"/>
        <w:textAlignment w:val="baseline"/>
      </w:pPr>
      <w:r w:rsidRPr="00953FF4">
        <w:t> </w:t>
      </w:r>
    </w:p>
    <w:p w14:paraId="289702D3" w14:textId="24732436" w:rsidR="00363C70" w:rsidRPr="00A140FE" w:rsidRDefault="00A140FE" w:rsidP="00A140FE">
      <w:pPr>
        <w:tabs>
          <w:tab w:val="left" w:pos="9720"/>
        </w:tabs>
        <w:jc w:val="both"/>
        <w:rPr>
          <w:b/>
          <w:bCs/>
          <w:bdr w:val="none" w:sz="0" w:space="0" w:color="auto" w:frame="1"/>
          <w:lang w:val="sr-Cyrl-CS"/>
        </w:rPr>
      </w:pPr>
      <w:r w:rsidRPr="00953FF4">
        <w:rPr>
          <w:rStyle w:val="Strong"/>
          <w:bdr w:val="none" w:sz="0" w:space="0" w:color="auto" w:frame="1"/>
          <w:lang w:val="sr-Latn-CS"/>
        </w:rPr>
        <w:t>VIII</w:t>
      </w:r>
      <w:r w:rsidRPr="00953FF4">
        <w:rPr>
          <w:rStyle w:val="Strong"/>
          <w:bdr w:val="none" w:sz="0" w:space="0" w:color="auto" w:frame="1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="00363C70" w:rsidRPr="00953FF4">
        <w:rPr>
          <w:rStyle w:val="Strong"/>
          <w:bdr w:val="none" w:sz="0" w:space="0" w:color="auto" w:frame="1"/>
          <w:lang w:val="sr-Cyrl-CS"/>
        </w:rPr>
        <w:t>Датум оглашавања:</w:t>
      </w:r>
      <w:r w:rsidR="00363C70" w:rsidRPr="00953FF4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</w:t>
      </w:r>
      <w:r w:rsidR="005E3C00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7. </w:t>
      </w:r>
      <w:r w:rsidR="006A5597">
        <w:rPr>
          <w:rStyle w:val="Strong"/>
          <w:b w:val="0"/>
          <w:bCs w:val="0"/>
          <w:bdr w:val="none" w:sz="0" w:space="0" w:color="auto" w:frame="1"/>
          <w:lang w:val="sr-Cyrl-CS"/>
        </w:rPr>
        <w:t>октобар</w:t>
      </w:r>
      <w:r w:rsidR="005E3C00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2025. године</w:t>
      </w:r>
      <w:r w:rsidR="00D8473B">
        <w:rPr>
          <w:rStyle w:val="Strong"/>
          <w:b w:val="0"/>
          <w:bCs w:val="0"/>
          <w:bdr w:val="none" w:sz="0" w:space="0" w:color="auto" w:frame="1"/>
          <w:lang w:val="sr-Cyrl-CS"/>
        </w:rPr>
        <w:t>.</w:t>
      </w:r>
    </w:p>
    <w:p w14:paraId="690F0D44" w14:textId="77777777" w:rsidR="00A140FE" w:rsidRDefault="00A140FE" w:rsidP="006F4E45">
      <w:pPr>
        <w:tabs>
          <w:tab w:val="left" w:pos="9720"/>
        </w:tabs>
        <w:jc w:val="both"/>
        <w:rPr>
          <w:rStyle w:val="Strong"/>
          <w:bdr w:val="none" w:sz="0" w:space="0" w:color="auto" w:frame="1"/>
          <w:lang w:val="sr-Cyrl-CS"/>
        </w:rPr>
      </w:pPr>
    </w:p>
    <w:p w14:paraId="445430C5" w14:textId="0CBC5B76" w:rsidR="00363C70" w:rsidRPr="00953FF4" w:rsidRDefault="00A140FE" w:rsidP="006F4E45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C57272">
        <w:rPr>
          <w:rStyle w:val="Strong"/>
          <w:bdr w:val="none" w:sz="0" w:space="0" w:color="auto" w:frame="1"/>
        </w:rPr>
        <w:t>IX</w:t>
      </w:r>
      <w:r w:rsidRPr="00953FF4">
        <w:rPr>
          <w:rStyle w:val="Strong"/>
          <w:bdr w:val="none" w:sz="0" w:space="0" w:color="auto" w:frame="1"/>
        </w:rPr>
        <w:t xml:space="preserve"> </w:t>
      </w:r>
      <w:r w:rsidR="00363C70" w:rsidRPr="00953FF4">
        <w:rPr>
          <w:rStyle w:val="Strong"/>
          <w:bdr w:val="none" w:sz="0" w:space="0" w:color="auto" w:frame="1"/>
        </w:rPr>
        <w:t>Рок за подношење пријава</w:t>
      </w:r>
      <w:r w:rsidR="00363C70" w:rsidRPr="00953FF4">
        <w:rPr>
          <w:rStyle w:val="Strong"/>
          <w:bdr w:val="none" w:sz="0" w:space="0" w:color="auto" w:frame="1"/>
          <w:lang w:val="sr-Cyrl-CS"/>
        </w:rPr>
        <w:t xml:space="preserve"> на интерни конкурс</w:t>
      </w:r>
      <w:r w:rsidR="00363C70" w:rsidRPr="00953FF4">
        <w:t xml:space="preserve"> </w:t>
      </w:r>
      <w:r w:rsidR="00363C70" w:rsidRPr="00953FF4">
        <w:rPr>
          <w:rFonts w:eastAsiaTheme="minorHAnsi"/>
          <w:lang w:val="sr-Cyrl-RS"/>
        </w:rPr>
        <w:t>је осам дана и почиње да тече</w:t>
      </w:r>
      <w:r w:rsidR="00D22B9D">
        <w:rPr>
          <w:rFonts w:eastAsiaTheme="minorHAnsi"/>
          <w:lang w:val="sr-Cyrl-RS"/>
        </w:rPr>
        <w:t xml:space="preserve"> </w:t>
      </w:r>
      <w:r w:rsidR="005E3C00">
        <w:rPr>
          <w:rFonts w:eastAsiaTheme="minorHAnsi"/>
          <w:lang w:val="sr-Cyrl-RS"/>
        </w:rPr>
        <w:t xml:space="preserve">8. </w:t>
      </w:r>
      <w:r w:rsidR="006A5597">
        <w:rPr>
          <w:rFonts w:eastAsiaTheme="minorHAnsi"/>
          <w:lang w:val="sr-Cyrl-RS"/>
        </w:rPr>
        <w:t>октобра</w:t>
      </w:r>
      <w:r w:rsidR="005E3C00">
        <w:rPr>
          <w:rFonts w:eastAsiaTheme="minorHAnsi"/>
          <w:lang w:val="sr-Cyrl-RS"/>
        </w:rPr>
        <w:t xml:space="preserve"> 2025. године </w:t>
      </w:r>
      <w:r w:rsidR="001A2376" w:rsidRPr="00953FF4">
        <w:rPr>
          <w:rFonts w:eastAsiaTheme="minorHAnsi"/>
          <w:lang w:val="sr-Cyrl-RS"/>
        </w:rPr>
        <w:t>и истиче</w:t>
      </w:r>
      <w:r w:rsidR="00A94DCF">
        <w:rPr>
          <w:rFonts w:eastAsiaTheme="minorHAnsi"/>
          <w:lang w:val="sr-Cyrl-RS"/>
        </w:rPr>
        <w:t xml:space="preserve"> </w:t>
      </w:r>
      <w:r w:rsidR="005E3C00">
        <w:rPr>
          <w:rFonts w:eastAsiaTheme="minorHAnsi"/>
          <w:lang w:val="sr-Cyrl-RS"/>
        </w:rPr>
        <w:t xml:space="preserve">15. </w:t>
      </w:r>
      <w:r w:rsidR="006A5597">
        <w:rPr>
          <w:rFonts w:eastAsiaTheme="minorHAnsi"/>
          <w:lang w:val="sr-Cyrl-RS"/>
        </w:rPr>
        <w:t>октобра</w:t>
      </w:r>
      <w:r w:rsidR="005E3C00">
        <w:rPr>
          <w:rFonts w:eastAsiaTheme="minorHAnsi"/>
          <w:lang w:val="sr-Cyrl-RS"/>
        </w:rPr>
        <w:t xml:space="preserve"> 2025. </w:t>
      </w:r>
      <w:r w:rsidR="00D8473B">
        <w:rPr>
          <w:rFonts w:eastAsiaTheme="minorHAnsi"/>
          <w:lang w:val="sr-Cyrl-RS"/>
        </w:rPr>
        <w:t>године</w:t>
      </w:r>
      <w:r w:rsidR="001A2376" w:rsidRPr="00953FF4">
        <w:rPr>
          <w:rFonts w:eastAsiaTheme="minorHAnsi"/>
          <w:lang w:val="sr-Cyrl-RS"/>
        </w:rPr>
        <w:t>.</w:t>
      </w:r>
    </w:p>
    <w:p w14:paraId="315D185E" w14:textId="77777777" w:rsidR="00A140FE" w:rsidRDefault="00A140FE" w:rsidP="006F4E45">
      <w:pPr>
        <w:jc w:val="both"/>
        <w:rPr>
          <w:rStyle w:val="Strong"/>
          <w:bdr w:val="none" w:sz="0" w:space="0" w:color="auto" w:frame="1"/>
          <w:lang w:val="sr-Cyrl-CS"/>
        </w:rPr>
      </w:pPr>
    </w:p>
    <w:p w14:paraId="2E854F6A" w14:textId="7F2D327D" w:rsidR="006A5597" w:rsidRDefault="00A140FE" w:rsidP="006F4E45">
      <w:pPr>
        <w:jc w:val="both"/>
        <w:rPr>
          <w:lang w:val="sr-Cyrl-RS"/>
        </w:rPr>
      </w:pPr>
      <w:r w:rsidRPr="00953FF4">
        <w:rPr>
          <w:rStyle w:val="Strong"/>
          <w:bdr w:val="none" w:sz="0" w:space="0" w:color="auto" w:frame="1"/>
          <w:shd w:val="clear" w:color="auto" w:fill="FFFFFF"/>
        </w:rPr>
        <w:t>X</w:t>
      </w:r>
      <w:r w:rsidRPr="00C57272">
        <w:rPr>
          <w:rStyle w:val="Strong"/>
          <w:bdr w:val="none" w:sz="0" w:space="0" w:color="auto" w:frame="1"/>
        </w:rPr>
        <w:t xml:space="preserve"> </w:t>
      </w:r>
      <w:r w:rsidR="00363C70" w:rsidRPr="00C57272">
        <w:rPr>
          <w:rStyle w:val="Strong"/>
          <w:bdr w:val="none" w:sz="0" w:space="0" w:color="auto" w:frame="1"/>
        </w:rPr>
        <w:t>Пријава на интерни конкурс</w:t>
      </w:r>
      <w:r w:rsidR="00363C70" w:rsidRPr="00C57272">
        <w:t> </w:t>
      </w:r>
      <w:r w:rsidR="009A1BCE" w:rsidRPr="00C57272">
        <w:rPr>
          <w:lang w:val="sr-Cyrl-CS"/>
        </w:rPr>
        <w:t xml:space="preserve"> </w:t>
      </w:r>
      <w:r w:rsidR="009A1083" w:rsidRPr="00C57272">
        <w:rPr>
          <w:lang w:val="sr-Cyrl-RS"/>
        </w:rPr>
        <w:t>врши</w:t>
      </w:r>
      <w:r w:rsidR="009A1BCE" w:rsidRPr="00C57272">
        <w:rPr>
          <w:lang w:val="sr-Cyrl-CS"/>
        </w:rPr>
        <w:t xml:space="preserve"> </w:t>
      </w:r>
      <w:r w:rsidR="00F92643" w:rsidRPr="00C57272">
        <w:rPr>
          <w:bCs/>
          <w:bdr w:val="none" w:sz="0" w:space="0" w:color="auto" w:frame="1"/>
          <w:shd w:val="clear" w:color="auto" w:fill="FFFFFF"/>
          <w:lang w:val="sr-Cyrl-CS"/>
        </w:rPr>
        <w:t>се</w:t>
      </w:r>
      <w:r w:rsidR="00F92643" w:rsidRPr="00C57272">
        <w:rPr>
          <w:bCs/>
          <w:bdr w:val="none" w:sz="0" w:space="0" w:color="auto" w:frame="1"/>
          <w:shd w:val="clear" w:color="auto" w:fill="FFFFFF"/>
        </w:rPr>
        <w:t xml:space="preserve"> </w:t>
      </w:r>
      <w:r w:rsidR="006A5597" w:rsidRPr="00F72F78">
        <w:rPr>
          <w:lang w:val="sr-Cyrl-RS"/>
        </w:rPr>
        <w:t xml:space="preserve">на Обрасцу пријаве који је доступан на интернет презентацији Службе за управљање кадровима </w:t>
      </w:r>
      <w:hyperlink r:id="rId10" w:history="1">
        <w:r w:rsidR="006A5597" w:rsidRPr="001F4AB3">
          <w:rPr>
            <w:rStyle w:val="Hyperlink"/>
            <w:lang w:val="sr-Cyrl-RS"/>
          </w:rPr>
          <w:t>www.suk.gov.rs</w:t>
        </w:r>
      </w:hyperlink>
      <w:r w:rsidR="006A5597" w:rsidRPr="001F4AB3">
        <w:rPr>
          <w:rStyle w:val="Hyperlink"/>
          <w:color w:val="0D0D0D"/>
          <w:lang w:val="sr-Cyrl-RS"/>
        </w:rPr>
        <w:t>,</w:t>
      </w:r>
      <w:r w:rsidR="006A5597" w:rsidRPr="00DC2080">
        <w:rPr>
          <w:rStyle w:val="Hyperlink"/>
          <w:color w:val="0D0D0D"/>
          <w:u w:val="none"/>
          <w:lang w:val="sr-Cyrl-RS"/>
        </w:rPr>
        <w:t xml:space="preserve"> на</w:t>
      </w:r>
      <w:r w:rsidR="006A5597" w:rsidRPr="001F4AB3">
        <w:rPr>
          <w:lang w:val="sr-Cyrl-RS"/>
        </w:rPr>
        <w:t xml:space="preserve"> </w:t>
      </w:r>
      <w:r w:rsidR="006A5597" w:rsidRPr="001F4AB3">
        <w:rPr>
          <w:rFonts w:eastAsia="Aptos"/>
          <w:lang w:val="sr-Cyrl-RS"/>
        </w:rPr>
        <w:t xml:space="preserve">интернет презентацији </w:t>
      </w:r>
      <w:r w:rsidR="006A5597" w:rsidRPr="001F4AB3">
        <w:rPr>
          <w:color w:val="000000"/>
          <w:shd w:val="clear" w:color="auto" w:fill="FFFFFF"/>
          <w:lang w:val="sr-Cyrl-CS"/>
        </w:rPr>
        <w:t>Канцеларије за дуално образовање и Национални оквир квалификациј</w:t>
      </w:r>
      <w:r w:rsidR="00DC2080">
        <w:rPr>
          <w:color w:val="000000"/>
          <w:shd w:val="clear" w:color="auto" w:fill="FFFFFF"/>
          <w:lang w:val="sr-Cyrl-CS"/>
        </w:rPr>
        <w:t>а</w:t>
      </w:r>
      <w:r w:rsidR="006A5597" w:rsidRPr="001F4AB3">
        <w:rPr>
          <w:color w:val="000000"/>
          <w:lang w:val="sr-Cyrl-CS"/>
        </w:rPr>
        <w:t xml:space="preserve"> </w:t>
      </w:r>
      <w:hyperlink r:id="rId11" w:history="1">
        <w:r w:rsidR="006F4E45" w:rsidRPr="00D344AE">
          <w:rPr>
            <w:rStyle w:val="Hyperlink"/>
            <w:lang w:val="en-US"/>
          </w:rPr>
          <w:t>www.</w:t>
        </w:r>
        <w:r w:rsidR="006F4E45" w:rsidRPr="00D344AE">
          <w:rPr>
            <w:rStyle w:val="Hyperlink"/>
            <w:lang w:val="sr-Cyrl-CS"/>
          </w:rPr>
          <w:t>dualnok.gov.rs</w:t>
        </w:r>
      </w:hyperlink>
      <w:r w:rsidR="006A5597" w:rsidRPr="00F72F78">
        <w:rPr>
          <w:color w:val="000000"/>
          <w:lang w:val="sr-Cyrl-CS"/>
        </w:rPr>
        <w:t xml:space="preserve"> </w:t>
      </w:r>
      <w:r w:rsidR="006A5597" w:rsidRPr="00F72F78">
        <w:t>или у штампаној верзији</w:t>
      </w:r>
      <w:r w:rsidR="006A5597">
        <w:rPr>
          <w:lang w:val="sr-Cyrl-RS"/>
        </w:rPr>
        <w:t>,</w:t>
      </w:r>
      <w:r w:rsidR="006A5597" w:rsidRPr="00F72F78">
        <w:t xml:space="preserve"> </w:t>
      </w:r>
      <w:r w:rsidR="006A5597" w:rsidRPr="00036F90">
        <w:t xml:space="preserve">на писарници </w:t>
      </w:r>
      <w:r w:rsidR="006A5597" w:rsidRPr="00036F90">
        <w:rPr>
          <w:color w:val="000000"/>
          <w:shd w:val="clear" w:color="auto" w:fill="FFFFFF"/>
          <w:lang w:val="sr-Cyrl-CS"/>
        </w:rPr>
        <w:t>Канцеларије за дуално образовање и Национални оквир квалификациј</w:t>
      </w:r>
      <w:r w:rsidR="00DC2080">
        <w:rPr>
          <w:color w:val="000000"/>
          <w:shd w:val="clear" w:color="auto" w:fill="FFFFFF"/>
          <w:lang w:val="sr-Cyrl-CS"/>
        </w:rPr>
        <w:t>а</w:t>
      </w:r>
      <w:r w:rsidR="006A5597" w:rsidRPr="00036F90">
        <w:t>, Немањ</w:t>
      </w:r>
      <w:r w:rsidR="006A5597" w:rsidRPr="00036F90">
        <w:rPr>
          <w:lang w:val="sr-Cyrl-RS"/>
        </w:rPr>
        <w:t>ина</w:t>
      </w:r>
      <w:r w:rsidR="006A5597" w:rsidRPr="00036F90">
        <w:t xml:space="preserve"> 22–26</w:t>
      </w:r>
      <w:r w:rsidR="006A5597" w:rsidRPr="00036F90">
        <w:rPr>
          <w:lang w:val="sr-Cyrl-RS"/>
        </w:rPr>
        <w:t>,</w:t>
      </w:r>
      <w:r w:rsidR="006A5597" w:rsidRPr="00036F90">
        <w:t xml:space="preserve"> Београд</w:t>
      </w:r>
      <w:r w:rsidR="006A5597" w:rsidRPr="00036F90">
        <w:rPr>
          <w:lang w:val="sr-Cyrl-RS"/>
        </w:rPr>
        <w:t>.</w:t>
      </w:r>
    </w:p>
    <w:p w14:paraId="73FF3838" w14:textId="18B5FA6F" w:rsidR="00F92643" w:rsidRPr="00C57272" w:rsidRDefault="00F92643" w:rsidP="006F4E45">
      <w:pPr>
        <w:jc w:val="both"/>
        <w:rPr>
          <w:lang w:val="sr-Cyrl-CS"/>
        </w:rPr>
      </w:pPr>
    </w:p>
    <w:p w14:paraId="0FB49FD3" w14:textId="6EADEB07" w:rsidR="00363C70" w:rsidRPr="00C57272" w:rsidRDefault="00363C70" w:rsidP="006F4E45">
      <w:pPr>
        <w:jc w:val="both"/>
      </w:pPr>
      <w:r w:rsidRPr="00C57272">
        <w:rPr>
          <w:shd w:val="clear" w:color="auto" w:fill="FFFFFF"/>
        </w:rPr>
        <w:t xml:space="preserve">Приликом </w:t>
      </w:r>
      <w:r w:rsidR="009A1BCE" w:rsidRPr="00C57272">
        <w:rPr>
          <w:shd w:val="clear" w:color="auto" w:fill="FFFFFF"/>
          <w:lang w:val="sr-Cyrl-CS"/>
        </w:rPr>
        <w:t>подношењ</w:t>
      </w:r>
      <w:r w:rsidR="00CC004B">
        <w:rPr>
          <w:shd w:val="clear" w:color="auto" w:fill="FFFFFF"/>
          <w:lang w:val="sr-Cyrl-CS"/>
        </w:rPr>
        <w:t>а</w:t>
      </w:r>
      <w:r w:rsidRPr="00C57272">
        <w:rPr>
          <w:shd w:val="clear" w:color="auto" w:fill="FFFFFF"/>
        </w:rPr>
        <w:t xml:space="preserve"> пријаве на интерни конкурс, пријава добија шифру под којом подносилац пријаве учествује у даљем изборном поступку. </w:t>
      </w:r>
    </w:p>
    <w:p w14:paraId="1F640C97" w14:textId="77777777" w:rsidR="00363C70" w:rsidRPr="00953FF4" w:rsidRDefault="00363C70" w:rsidP="006F4E45">
      <w:pPr>
        <w:shd w:val="clear" w:color="auto" w:fill="FFFFFF"/>
        <w:jc w:val="both"/>
        <w:textAlignment w:val="baseline"/>
      </w:pPr>
      <w:r w:rsidRPr="00C57272">
        <w:t xml:space="preserve">Подносилац пријаве </w:t>
      </w:r>
      <w:r w:rsidRPr="00953FF4">
        <w:t>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5C43B367" w14:textId="77777777" w:rsidR="00363C70" w:rsidRPr="00E110A1" w:rsidRDefault="00363C70" w:rsidP="006F4E45">
      <w:pPr>
        <w:shd w:val="clear" w:color="auto" w:fill="FFFFFF"/>
        <w:jc w:val="both"/>
        <w:textAlignment w:val="baseline"/>
        <w:rPr>
          <w:color w:val="2F5496" w:themeColor="accent1" w:themeShade="BF"/>
          <w:lang w:val="sr-Cyrl-CS"/>
        </w:rPr>
      </w:pPr>
    </w:p>
    <w:p w14:paraId="0B95374E" w14:textId="010F3479" w:rsidR="00A94DCF" w:rsidRDefault="00363C70" w:rsidP="006F4E4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bookmarkStart w:id="4" w:name="_Hlk210723137"/>
      <w:r w:rsidRPr="00953FF4">
        <w:rPr>
          <w:rStyle w:val="Strong"/>
          <w:bdr w:val="none" w:sz="0" w:space="0" w:color="auto" w:frame="1"/>
          <w:shd w:val="clear" w:color="auto" w:fill="FFFFFF"/>
        </w:rPr>
        <w:t>X</w:t>
      </w:r>
      <w:bookmarkEnd w:id="4"/>
      <w:r w:rsidR="00A140FE" w:rsidRPr="00953FF4">
        <w:rPr>
          <w:rStyle w:val="Strong"/>
          <w:bdr w:val="none" w:sz="0" w:space="0" w:color="auto" w:frame="1"/>
          <w:shd w:val="clear" w:color="auto" w:fill="FFFFFF"/>
        </w:rPr>
        <w:t>I</w:t>
      </w:r>
      <w:r w:rsidRPr="00953FF4">
        <w:rPr>
          <w:rStyle w:val="Strong"/>
          <w:bdr w:val="none" w:sz="0" w:space="0" w:color="auto" w:frame="1"/>
          <w:shd w:val="clear" w:color="auto" w:fill="FFFFFF"/>
        </w:rPr>
        <w:t xml:space="preserve"> Докази које прилажу кандидати</w:t>
      </w:r>
      <w:r w:rsidRPr="00953FF4">
        <w:rPr>
          <w:shd w:val="clear" w:color="auto" w:fill="FFFFFF"/>
        </w:rPr>
        <w:t xml:space="preserve"> који су успешно прошли фазе изборног поступка пре интервјуа са Конкурсном комисијом: </w:t>
      </w:r>
      <w:r w:rsidR="00FE32BC" w:rsidRPr="00953FF4">
        <w:rPr>
          <w:shd w:val="clear" w:color="auto" w:fill="FFFFFF"/>
        </w:rPr>
        <w:t>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="00FE32BC" w:rsidRPr="00953FF4">
        <w:rPr>
          <w:shd w:val="clear" w:color="auto" w:fill="FFFFFF"/>
          <w:lang w:val="sr-Cyrl-CS"/>
        </w:rPr>
        <w:t xml:space="preserve"> </w:t>
      </w:r>
      <w:r w:rsidR="00FE32BC" w:rsidRPr="00953FF4">
        <w:rPr>
          <w:rFonts w:eastAsiaTheme="minorHAnsi"/>
          <w:lang w:val="en-US"/>
        </w:rPr>
        <w:t xml:space="preserve">(кандидати са положеним правосудним испитом уместо доказа о положеном </w:t>
      </w:r>
      <w:r w:rsidR="00FE32BC" w:rsidRPr="005E3C00">
        <w:rPr>
          <w:rFonts w:eastAsiaTheme="minorHAnsi"/>
          <w:lang w:val="en-US"/>
        </w:rPr>
        <w:t>државном стручном испиту, подносе доказ о положеном правосудном испиту</w:t>
      </w:r>
      <w:r w:rsidR="00FE32BC" w:rsidRPr="005E3C00">
        <w:rPr>
          <w:rFonts w:eastAsiaTheme="minorHAnsi"/>
          <w:lang w:val="sr-Cyrl-CS"/>
        </w:rPr>
        <w:t>)</w:t>
      </w:r>
      <w:r w:rsidR="00FE32BC" w:rsidRPr="005E3C00">
        <w:rPr>
          <w:rFonts w:eastAsiaTheme="minorHAnsi"/>
          <w:lang w:val="en-US"/>
        </w:rPr>
        <w:t>;</w:t>
      </w:r>
      <w:r w:rsidR="00FE32BC" w:rsidRPr="005E3C00">
        <w:rPr>
          <w:b/>
          <w:shd w:val="clear" w:color="auto" w:fill="FFFFFF"/>
          <w:lang w:val="sr-Cyrl-CS"/>
        </w:rPr>
        <w:t xml:space="preserve"> </w:t>
      </w:r>
      <w:r w:rsidR="00FE32BC" w:rsidRPr="005E3C00">
        <w:rPr>
          <w:shd w:val="clear" w:color="auto" w:fill="FFFFFF"/>
        </w:rPr>
        <w:t xml:space="preserve">оригинал или оверена фотокопија доказа о радном искуству у струци (потврда, решење и други акти </w:t>
      </w:r>
      <w:r w:rsidR="00FE32BC" w:rsidRPr="005E3C00">
        <w:rPr>
          <w:shd w:val="clear" w:color="auto" w:fill="FFFFFF"/>
          <w:lang w:val="sr-Cyrl-CS"/>
        </w:rPr>
        <w:t xml:space="preserve">којима се доказује </w:t>
      </w:r>
      <w:r w:rsidR="00FE32BC" w:rsidRPr="005E3C00">
        <w:rPr>
          <w:shd w:val="clear" w:color="auto" w:fill="FFFFFF"/>
        </w:rPr>
        <w:t>на којим пословима, у ком периоду и са којом стручном спремом је стечено радно искуство), оригинал или оверена фотокопија решења о распоређивању</w:t>
      </w:r>
      <w:r w:rsidR="00FE32BC" w:rsidRPr="005E3C00">
        <w:rPr>
          <w:shd w:val="clear" w:color="auto" w:fill="FFFFFF"/>
          <w:lang w:val="sr-Cyrl-CS"/>
        </w:rPr>
        <w:t xml:space="preserve"> или премештају у органу у коме ради</w:t>
      </w:r>
      <w:r w:rsidR="00FE32BC" w:rsidRPr="005E3C00">
        <w:rPr>
          <w:shd w:val="clear" w:color="auto" w:fill="FFFFFF"/>
        </w:rPr>
        <w:t xml:space="preserve"> или решења да је државни службеник нераспоређен</w:t>
      </w:r>
      <w:r w:rsidR="00D22B9D" w:rsidRPr="005E3C00">
        <w:rPr>
          <w:shd w:val="clear" w:color="auto" w:fill="FFFFFF"/>
          <w:lang w:val="sr-Cyrl-CS"/>
        </w:rPr>
        <w:t xml:space="preserve">, </w:t>
      </w:r>
      <w:r w:rsidR="00D22B9D" w:rsidRPr="00E57782">
        <w:rPr>
          <w:shd w:val="clear" w:color="auto" w:fill="FFFFFF"/>
        </w:rPr>
        <w:t>оригинал или оверена фотокопија решења</w:t>
      </w:r>
      <w:r w:rsidR="00D22B9D" w:rsidRPr="00E57782">
        <w:rPr>
          <w:shd w:val="clear" w:color="auto" w:fill="FFFFFF"/>
          <w:lang w:val="sr-Cyrl-CS"/>
        </w:rPr>
        <w:t xml:space="preserve"> о пријему радни однос на одређено време због привремено повећаног обима посла</w:t>
      </w:r>
      <w:r w:rsidR="00FE32BC" w:rsidRPr="00E57782">
        <w:rPr>
          <w:shd w:val="clear" w:color="auto" w:fill="FFFFFF"/>
        </w:rPr>
        <w:t>.</w:t>
      </w:r>
      <w:r w:rsidR="00A94DCF">
        <w:rPr>
          <w:shd w:val="clear" w:color="auto" w:fill="FFFFFF"/>
          <w:lang w:val="sr-Cyrl-CS"/>
        </w:rPr>
        <w:t xml:space="preserve">   </w:t>
      </w:r>
    </w:p>
    <w:p w14:paraId="5F2C2453" w14:textId="77777777" w:rsidR="00A94DCF" w:rsidRDefault="00A94DCF" w:rsidP="006F4E4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5E89ED92" w14:textId="77777777" w:rsidR="00363C70" w:rsidRPr="00953FF4" w:rsidRDefault="00363C70" w:rsidP="006F4E45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953FF4">
        <w:rPr>
          <w:shd w:val="clear" w:color="auto" w:fill="FFFFFF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6C6BF538" w14:textId="77777777" w:rsidR="00363C70" w:rsidRPr="00953FF4" w:rsidRDefault="00363C70" w:rsidP="006F4E4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953FF4">
        <w:rPr>
          <w:shd w:val="clear" w:color="auto" w:fill="FFFFFF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</w:t>
      </w:r>
      <w:r w:rsidRPr="00953FF4">
        <w:t xml:space="preserve"> </w:t>
      </w:r>
      <w:r w:rsidRPr="00953FF4">
        <w:rPr>
          <w:shd w:val="clear" w:color="auto" w:fill="FFFFFF"/>
        </w:rPr>
        <w:t>Законом о општем управном поступку („Службени гласник РС”, број: 18/16)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  <w:r w:rsidRPr="00953FF4">
        <w:rPr>
          <w:shd w:val="clear" w:color="auto" w:fill="FFFFFF"/>
          <w:lang w:val="sr-Cyrl-CS"/>
        </w:rPr>
        <w:t xml:space="preserve"> </w:t>
      </w:r>
    </w:p>
    <w:p w14:paraId="18D2C347" w14:textId="77777777" w:rsidR="00FE32BC" w:rsidRPr="00953FF4" w:rsidRDefault="00FE32BC" w:rsidP="006F4E45">
      <w:pPr>
        <w:jc w:val="both"/>
        <w:rPr>
          <w:shd w:val="clear" w:color="auto" w:fill="FFFFFF"/>
          <w:lang w:val="sr-Cyrl-CS"/>
        </w:rPr>
      </w:pPr>
      <w:r w:rsidRPr="00953FF4">
        <w:rPr>
          <w:shd w:val="clear" w:color="auto" w:fill="FFFFFF"/>
        </w:rPr>
        <w:t xml:space="preserve">Документ о чињеницама о којима се води службена евиденција </w:t>
      </w:r>
      <w:r w:rsidRPr="00953FF4">
        <w:rPr>
          <w:shd w:val="clear" w:color="auto" w:fill="FFFFFF"/>
          <w:lang w:val="sr-Cyrl-CS"/>
        </w:rPr>
        <w:t>је</w:t>
      </w:r>
      <w:r w:rsidRPr="00953FF4">
        <w:rPr>
          <w:shd w:val="clear" w:color="auto" w:fill="FFFFFF"/>
        </w:rPr>
        <w:t xml:space="preserve"> уверење о положеном државном стручном испиту</w:t>
      </w:r>
      <w:r w:rsidRPr="00953FF4">
        <w:rPr>
          <w:shd w:val="clear" w:color="auto" w:fill="FFFFFF"/>
          <w:lang w:val="sr-Cyrl-CS"/>
        </w:rPr>
        <w:t xml:space="preserve"> за рад у државним органима, односно уверење о положеном правосудном испиту.</w:t>
      </w:r>
    </w:p>
    <w:p w14:paraId="3C3016F4" w14:textId="1CDE5795" w:rsidR="00363C70" w:rsidRPr="00953FF4" w:rsidRDefault="00363C70" w:rsidP="006F4E45">
      <w:pPr>
        <w:jc w:val="both"/>
        <w:rPr>
          <w:shd w:val="clear" w:color="auto" w:fill="FFFFFF"/>
        </w:rPr>
      </w:pPr>
      <w:r w:rsidRPr="00953FF4">
        <w:rPr>
          <w:shd w:val="clear" w:color="auto" w:fill="FFFFFF"/>
        </w:rPr>
        <w:t xml:space="preserve">Потребно је да учесник конкурса у делу Изјава*, у обрасцу пријаве, заокружи на који начин жели да се прибаве његови подаци из службених евиденција. </w:t>
      </w:r>
    </w:p>
    <w:p w14:paraId="1BED7119" w14:textId="4FFAC2A6" w:rsidR="00363C70" w:rsidRPr="00953FF4" w:rsidRDefault="00363C70" w:rsidP="006F4E45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953FF4">
        <w:br/>
      </w:r>
      <w:r w:rsidRPr="00953FF4">
        <w:rPr>
          <w:rStyle w:val="Strong"/>
          <w:bdr w:val="none" w:sz="0" w:space="0" w:color="auto" w:frame="1"/>
          <w:shd w:val="clear" w:color="auto" w:fill="FFFFFF"/>
        </w:rPr>
        <w:t>X</w:t>
      </w:r>
      <w:r w:rsidR="00A140FE" w:rsidRPr="00BB39A9">
        <w:rPr>
          <w:rStyle w:val="Strong"/>
          <w:bdr w:val="none" w:sz="0" w:space="0" w:color="auto" w:frame="1"/>
          <w:shd w:val="clear" w:color="auto" w:fill="FFFFFF"/>
        </w:rPr>
        <w:t>II</w:t>
      </w:r>
      <w:r w:rsidRPr="00953FF4">
        <w:rPr>
          <w:rStyle w:val="Strong"/>
          <w:bdr w:val="none" w:sz="0" w:space="0" w:color="auto" w:frame="1"/>
          <w:shd w:val="clear" w:color="auto" w:fill="FFFFFF"/>
        </w:rPr>
        <w:t xml:space="preserve"> Рок за подношење доказа:</w:t>
      </w:r>
      <w:r w:rsidRPr="00953FF4">
        <w:rPr>
          <w:shd w:val="clear" w:color="auto" w:fill="FFFFFF"/>
        </w:rPr>
        <w:t> кандидати који су успешно прошли претходне фазе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4A46CAAF" w14:textId="6343F267" w:rsidR="001A2376" w:rsidRPr="006A5597" w:rsidRDefault="00363C70" w:rsidP="006F4E45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953FF4">
        <w:rPr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953FF4">
        <w:rPr>
          <w:shd w:val="clear" w:color="auto" w:fill="FFFFFF"/>
          <w:lang w:val="sr-Cyrl-CS"/>
        </w:rPr>
        <w:t xml:space="preserve"> </w:t>
      </w:r>
      <w:r w:rsidR="001A2376" w:rsidRPr="00953FF4">
        <w:rPr>
          <w:rFonts w:eastAsiaTheme="minorHAnsi"/>
          <w:lang w:val="sr-Cyrl-RS"/>
        </w:rPr>
        <w:t>Докази се достављају на адресу</w:t>
      </w:r>
      <w:r w:rsidR="00A94DCF">
        <w:rPr>
          <w:rFonts w:eastAsiaTheme="minorHAnsi"/>
          <w:lang w:val="sr-Cyrl-RS"/>
        </w:rPr>
        <w:t xml:space="preserve"> </w:t>
      </w:r>
      <w:r w:rsidR="006A5597">
        <w:rPr>
          <w:rFonts w:eastAsia="Calibri"/>
          <w:lang w:val="sr-Cyrl-RS"/>
        </w:rPr>
        <w:t>Канцеларије за дуално образовање и Национални оквир квалификација</w:t>
      </w:r>
      <w:r w:rsidR="00FB4FDE" w:rsidRPr="005B647C">
        <w:rPr>
          <w:rFonts w:eastAsia="Calibri"/>
          <w:lang w:val="sr-Latn-RS"/>
        </w:rPr>
        <w:t xml:space="preserve">, </w:t>
      </w:r>
      <w:r w:rsidR="006A5597">
        <w:rPr>
          <w:rFonts w:eastAsia="Calibri"/>
          <w:lang w:val="sr-Cyrl-RS"/>
        </w:rPr>
        <w:t>Немањина 22-26,</w:t>
      </w:r>
      <w:r w:rsidR="00FB4FDE" w:rsidRPr="005B647C">
        <w:rPr>
          <w:rFonts w:eastAsia="Calibri"/>
          <w:lang w:val="sr-Latn-RS"/>
        </w:rPr>
        <w:t xml:space="preserve"> Београд</w:t>
      </w:r>
      <w:r w:rsidR="006A5597">
        <w:rPr>
          <w:rFonts w:eastAsia="Calibri"/>
          <w:lang w:val="sr-Cyrl-RS"/>
        </w:rPr>
        <w:t>.</w:t>
      </w:r>
    </w:p>
    <w:p w14:paraId="6DC4F5DF" w14:textId="77777777" w:rsidR="00363C70" w:rsidRPr="00BB39A9" w:rsidRDefault="00363C70" w:rsidP="006F4E45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BB39A9">
        <w:rPr>
          <w:shd w:val="clear" w:color="auto" w:fill="FFFFFF"/>
        </w:rPr>
        <w:t> </w:t>
      </w:r>
    </w:p>
    <w:p w14:paraId="38196552" w14:textId="1633DA87" w:rsidR="00363C70" w:rsidRPr="00BB39A9" w:rsidRDefault="00363C70" w:rsidP="006F4E45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  <w:r w:rsidRPr="00BB39A9">
        <w:rPr>
          <w:rStyle w:val="Strong"/>
          <w:bdr w:val="none" w:sz="0" w:space="0" w:color="auto" w:frame="1"/>
          <w:shd w:val="clear" w:color="auto" w:fill="FFFFFF"/>
        </w:rPr>
        <w:t>X</w:t>
      </w:r>
      <w:r w:rsidR="00A140FE" w:rsidRPr="00BB39A9">
        <w:rPr>
          <w:rStyle w:val="Strong"/>
          <w:bdr w:val="none" w:sz="0" w:space="0" w:color="auto" w:frame="1"/>
          <w:shd w:val="clear" w:color="auto" w:fill="FFFFFF"/>
        </w:rPr>
        <w:t>III</w:t>
      </w:r>
      <w:r w:rsidRPr="00BB39A9">
        <w:rPr>
          <w:rStyle w:val="Strong"/>
          <w:bdr w:val="none" w:sz="0" w:space="0" w:color="auto" w:frame="1"/>
          <w:shd w:val="clear" w:color="auto" w:fill="FFFFFF"/>
        </w:rPr>
        <w:t xml:space="preserve"> Датум и место провере компетенција </w:t>
      </w:r>
      <w:r w:rsidRPr="00BB39A9">
        <w:rPr>
          <w:rStyle w:val="Strong"/>
          <w:bdr w:val="none" w:sz="0" w:space="0" w:color="auto" w:frame="1"/>
          <w:shd w:val="clear" w:color="auto" w:fill="FFFFFF"/>
          <w:lang w:val="sr-Cyrl-CS"/>
        </w:rPr>
        <w:t>кандидата</w:t>
      </w:r>
      <w:r w:rsidRPr="00BB39A9">
        <w:rPr>
          <w:rStyle w:val="Strong"/>
          <w:bdr w:val="none" w:sz="0" w:space="0" w:color="auto" w:frame="1"/>
          <w:shd w:val="clear" w:color="auto" w:fill="FFFFFF"/>
        </w:rPr>
        <w:t xml:space="preserve"> у изборном поступку: </w:t>
      </w:r>
      <w:r w:rsidRPr="00BB39A9">
        <w:br/>
      </w:r>
      <w:r w:rsidRPr="00BB39A9">
        <w:rPr>
          <w:rFonts w:eastAsia="Calibri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</w:t>
      </w:r>
      <w:r w:rsidRPr="0076405C">
        <w:rPr>
          <w:rFonts w:eastAsia="Calibri"/>
          <w:lang w:val="sr-Cyrl-RS"/>
        </w:rPr>
        <w:t xml:space="preserve">спровести, почев </w:t>
      </w:r>
      <w:r w:rsidR="0076405C" w:rsidRPr="0076405C">
        <w:rPr>
          <w:rFonts w:eastAsia="Calibri"/>
          <w:lang w:val="sr-Cyrl-RS"/>
        </w:rPr>
        <w:t>од 2</w:t>
      </w:r>
      <w:r w:rsidR="006A5597">
        <w:rPr>
          <w:rFonts w:eastAsia="Calibri"/>
          <w:lang w:val="sr-Cyrl-RS"/>
        </w:rPr>
        <w:t>0</w:t>
      </w:r>
      <w:r w:rsidR="0076405C" w:rsidRPr="0076405C">
        <w:rPr>
          <w:rFonts w:eastAsia="Calibri"/>
          <w:lang w:val="sr-Cyrl-RS"/>
        </w:rPr>
        <w:t xml:space="preserve">. </w:t>
      </w:r>
      <w:r w:rsidR="006A5597">
        <w:rPr>
          <w:rFonts w:eastAsia="Calibri"/>
          <w:lang w:val="sr-Cyrl-RS"/>
        </w:rPr>
        <w:t>октобра</w:t>
      </w:r>
      <w:r w:rsidR="0076405C" w:rsidRPr="0076405C">
        <w:rPr>
          <w:rFonts w:eastAsia="Calibri"/>
          <w:lang w:val="sr-Cyrl-RS"/>
        </w:rPr>
        <w:t xml:space="preserve"> 2025.</w:t>
      </w:r>
      <w:r w:rsidR="006B5D6D" w:rsidRPr="0076405C">
        <w:rPr>
          <w:rFonts w:eastAsiaTheme="minorHAnsi"/>
          <w:lang w:val="sr-Cyrl-CS"/>
        </w:rPr>
        <w:t xml:space="preserve"> године</w:t>
      </w:r>
      <w:r w:rsidRPr="0076405C">
        <w:rPr>
          <w:rFonts w:eastAsia="Calibri"/>
          <w:lang w:val="sr-Cyrl-RS"/>
        </w:rPr>
        <w:t>.</w:t>
      </w:r>
    </w:p>
    <w:p w14:paraId="0D0E1D94" w14:textId="77777777" w:rsidR="006A5597" w:rsidRDefault="006A5597" w:rsidP="006F4E45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  <w:r w:rsidRPr="00F72F78">
        <w:rPr>
          <w:color w:val="000000"/>
          <w:lang w:val="sr-Cyrl-RS"/>
        </w:rPr>
        <w:t>Провера посебних функционалних компетенција обавиће се у просторијама Службе</w:t>
      </w:r>
      <w:r w:rsidRPr="00F72F78">
        <w:rPr>
          <w:color w:val="000000"/>
          <w:lang w:val="ru-RU"/>
        </w:rPr>
        <w:t xml:space="preserve"> за управљање кадровима, у Палати „Србијаˮ, Булевар Михаила Пупина 2 (источно крило), Нови </w:t>
      </w:r>
      <w:r w:rsidRPr="00F72F78">
        <w:rPr>
          <w:color w:val="000000"/>
          <w:lang w:val="ru-RU"/>
        </w:rPr>
        <w:lastRenderedPageBreak/>
        <w:t xml:space="preserve">Београд, </w:t>
      </w:r>
      <w:r>
        <w:rPr>
          <w:color w:val="000000"/>
          <w:shd w:val="clear" w:color="auto" w:fill="FFFFFF"/>
          <w:lang w:val="sr-Cyrl-RS"/>
        </w:rPr>
        <w:t>док ће</w:t>
      </w:r>
      <w:r>
        <w:rPr>
          <w:color w:val="000000"/>
          <w:shd w:val="clear" w:color="auto" w:fill="FFFFFF"/>
          <w:lang w:val="sr-Cyrl-CS"/>
        </w:rPr>
        <w:t xml:space="preserve"> се</w:t>
      </w:r>
      <w:r>
        <w:rPr>
          <w:color w:val="000000"/>
          <w:shd w:val="clear" w:color="auto" w:fill="FFFFFF"/>
        </w:rPr>
        <w:t xml:space="preserve"> интервју са Конкурсном комисијом обавити у </w:t>
      </w:r>
      <w:r>
        <w:rPr>
          <w:color w:val="000000"/>
          <w:shd w:val="clear" w:color="auto" w:fill="FFFFFF"/>
          <w:lang w:val="sr-Cyrl-RS"/>
        </w:rPr>
        <w:t xml:space="preserve">просторијама Канцеларије за дуално образовање и Национални оквир квалификација, </w:t>
      </w:r>
      <w:r w:rsidRPr="00036F90">
        <w:rPr>
          <w:color w:val="000000"/>
          <w:shd w:val="clear" w:color="auto" w:fill="FFFFFF"/>
          <w:lang w:val="sr-Cyrl-RS"/>
        </w:rPr>
        <w:t>Јурија Гагарина 76г, улаз 6, Нови Београд.</w:t>
      </w:r>
      <w:r>
        <w:rPr>
          <w:color w:val="000000"/>
          <w:shd w:val="clear" w:color="auto" w:fill="FFFFFF"/>
          <w:lang w:val="sr-Cyrl-RS"/>
        </w:rPr>
        <w:t xml:space="preserve"> </w:t>
      </w:r>
    </w:p>
    <w:p w14:paraId="67BF7E50" w14:textId="7CFA0497" w:rsidR="00363C70" w:rsidRPr="0076405C" w:rsidRDefault="00363C70" w:rsidP="006F4E45">
      <w:pPr>
        <w:tabs>
          <w:tab w:val="left" w:pos="9720"/>
        </w:tabs>
        <w:jc w:val="both"/>
        <w:rPr>
          <w:rFonts w:eastAsia="Calibri"/>
          <w:b/>
          <w:bCs/>
          <w:lang w:val="sr-Cyrl-RS"/>
        </w:rPr>
      </w:pPr>
      <w:r w:rsidRPr="00BB39A9">
        <w:rPr>
          <w:rFonts w:eastAsia="Calibri"/>
          <w:shd w:val="clear" w:color="auto" w:fill="FFFFFF"/>
          <w:lang w:val="sr-Cyrl-CS"/>
        </w:rPr>
        <w:t>Кандидати</w:t>
      </w:r>
      <w:r w:rsidRPr="00BB39A9">
        <w:rPr>
          <w:rFonts w:eastAsia="Calibri"/>
          <w:lang w:val="sr-Cyrl-RS"/>
        </w:rPr>
        <w:t xml:space="preserve"> ће о датуму, месту и времену</w:t>
      </w:r>
      <w:r w:rsidR="00F8651E" w:rsidRPr="00BB39A9">
        <w:rPr>
          <w:rFonts w:eastAsia="Calibri"/>
          <w:lang w:val="sr-Cyrl-RS"/>
        </w:rPr>
        <w:t xml:space="preserve"> спровођења</w:t>
      </w:r>
      <w:r w:rsidRPr="00BB39A9">
        <w:rPr>
          <w:rFonts w:eastAsia="Calibri"/>
          <w:lang w:val="sr-Cyrl-RS"/>
        </w:rPr>
        <w:t xml:space="preserve"> сваке фазе изборног поступка </w:t>
      </w:r>
      <w:r w:rsidRPr="0076405C">
        <w:rPr>
          <w:rFonts w:eastAsia="Calibri"/>
          <w:lang w:val="sr-Cyrl-RS"/>
        </w:rPr>
        <w:t xml:space="preserve">бити обавештени на контакте (бројеве телефона или електронске адресе), </w:t>
      </w:r>
      <w:r w:rsidRPr="009A1083">
        <w:rPr>
          <w:rFonts w:eastAsia="Calibri"/>
          <w:lang w:val="sr-Cyrl-RS"/>
        </w:rPr>
        <w:t xml:space="preserve">које наведу у својим </w:t>
      </w:r>
      <w:r w:rsidRPr="009A1083">
        <w:rPr>
          <w:rFonts w:eastAsia="Calibri"/>
          <w:lang w:val="sr-Cyrl-CS"/>
        </w:rPr>
        <w:t xml:space="preserve">обрасцима </w:t>
      </w:r>
      <w:r w:rsidRPr="009A1083">
        <w:rPr>
          <w:rFonts w:eastAsia="Calibri"/>
          <w:lang w:val="sr-Cyrl-RS"/>
        </w:rPr>
        <w:t>пријава.</w:t>
      </w:r>
    </w:p>
    <w:p w14:paraId="385DA24C" w14:textId="77777777" w:rsidR="00363C70" w:rsidRPr="00E110A1" w:rsidRDefault="00363C70" w:rsidP="006F4E45">
      <w:pPr>
        <w:tabs>
          <w:tab w:val="left" w:pos="9720"/>
        </w:tabs>
        <w:jc w:val="both"/>
        <w:rPr>
          <w:color w:val="2F5496" w:themeColor="accent1" w:themeShade="BF"/>
        </w:rPr>
      </w:pPr>
    </w:p>
    <w:p w14:paraId="7B281246" w14:textId="612A9B39" w:rsidR="00363C70" w:rsidRPr="000A1EB1" w:rsidRDefault="00363C70" w:rsidP="006F4E4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BB39A9">
        <w:rPr>
          <w:rStyle w:val="Strong"/>
          <w:bdr w:val="none" w:sz="0" w:space="0" w:color="auto" w:frame="1"/>
          <w:shd w:val="clear" w:color="auto" w:fill="FFFFFF"/>
        </w:rPr>
        <w:t>X</w:t>
      </w:r>
      <w:r w:rsidR="00F92643" w:rsidRPr="00BB39A9">
        <w:rPr>
          <w:rStyle w:val="Strong"/>
          <w:bdr w:val="none" w:sz="0" w:space="0" w:color="auto" w:frame="1"/>
          <w:shd w:val="clear" w:color="auto" w:fill="FFFFFF"/>
        </w:rPr>
        <w:t>I</w:t>
      </w:r>
      <w:r w:rsidR="00A140FE">
        <w:rPr>
          <w:rStyle w:val="Strong"/>
          <w:bdr w:val="none" w:sz="0" w:space="0" w:color="auto" w:frame="1"/>
          <w:shd w:val="clear" w:color="auto" w:fill="FFFFFF"/>
        </w:rPr>
        <w:t>V</w:t>
      </w:r>
      <w:r w:rsidRPr="00BB39A9">
        <w:rPr>
          <w:rStyle w:val="Strong"/>
          <w:bdr w:val="none" w:sz="0" w:space="0" w:color="auto" w:frame="1"/>
          <w:shd w:val="clear" w:color="auto" w:fill="FFFFFF"/>
        </w:rPr>
        <w:t xml:space="preserve"> Државни службеници који имају право да учествују на интерном конкурсу:</w:t>
      </w:r>
      <w:r w:rsidRPr="00BB39A9">
        <w:br/>
      </w:r>
      <w:r w:rsidRPr="000A1EB1">
        <w:rPr>
          <w:shd w:val="clear" w:color="auto" w:fill="FFFFFF"/>
        </w:rPr>
        <w:t xml:space="preserve">На интерном конкурсу могу да учествују државни </w:t>
      </w:r>
      <w:proofErr w:type="gramStart"/>
      <w:r w:rsidRPr="000A1EB1">
        <w:rPr>
          <w:shd w:val="clear" w:color="auto" w:fill="FFFFFF"/>
        </w:rPr>
        <w:t xml:space="preserve">службеници  </w:t>
      </w:r>
      <w:r w:rsidRPr="000A1EB1">
        <w:rPr>
          <w:shd w:val="clear" w:color="auto" w:fill="FFFFFF"/>
          <w:lang w:val="sr-Cyrl-CS"/>
        </w:rPr>
        <w:t>запослени</w:t>
      </w:r>
      <w:proofErr w:type="gramEnd"/>
      <w:r w:rsidRPr="000A1EB1">
        <w:rPr>
          <w:shd w:val="clear" w:color="auto" w:fill="FFFFFF"/>
          <w:lang w:val="sr-Cyrl-CS"/>
        </w:rPr>
        <w:t xml:space="preserve"> на неодређено време </w:t>
      </w:r>
      <w:r w:rsidR="00312A4D" w:rsidRPr="000A1EB1">
        <w:rPr>
          <w:shd w:val="clear" w:color="auto" w:fill="FFFFFF"/>
          <w:lang w:val="sr-Cyrl-CS"/>
        </w:rPr>
        <w:t>у</w:t>
      </w:r>
      <w:r w:rsidRPr="000A1EB1">
        <w:rPr>
          <w:shd w:val="clear" w:color="auto" w:fill="FFFFFF"/>
        </w:rPr>
        <w:t xml:space="preserve"> </w:t>
      </w:r>
      <w:r w:rsidR="006A5597">
        <w:rPr>
          <w:shd w:val="clear" w:color="auto" w:fill="FFFFFF"/>
          <w:lang w:val="sr-Cyrl-CS"/>
        </w:rPr>
        <w:t>Канцеларији за дуално образовање и Национални оквир квалификација</w:t>
      </w:r>
      <w:r w:rsidR="00312A4D" w:rsidRPr="000A1EB1">
        <w:rPr>
          <w:shd w:val="clear" w:color="auto" w:fill="FFFFFF"/>
          <w:lang w:val="sr-Cyrl-CS"/>
        </w:rPr>
        <w:t xml:space="preserve"> и државни службеници који су на дан 14.03.2025. године</w:t>
      </w:r>
      <w:r w:rsidR="006B5D6D" w:rsidRPr="000A1EB1">
        <w:rPr>
          <w:shd w:val="clear" w:color="auto" w:fill="FFFFFF"/>
          <w:lang w:val="sr-Cyrl-CS"/>
        </w:rPr>
        <w:t>,</w:t>
      </w:r>
      <w:r w:rsidR="00312A4D" w:rsidRPr="000A1EB1">
        <w:rPr>
          <w:shd w:val="clear" w:color="auto" w:fill="FFFFFF"/>
          <w:lang w:val="sr-Cyrl-CS"/>
        </w:rPr>
        <w:t xml:space="preserve"> запослени на одређено време у </w:t>
      </w:r>
      <w:r w:rsidR="006A5597">
        <w:rPr>
          <w:shd w:val="clear" w:color="auto" w:fill="FFFFFF"/>
          <w:lang w:val="sr-Cyrl-CS"/>
        </w:rPr>
        <w:t>Канцеларији за дуално образовање и Национални оквир квалификација</w:t>
      </w:r>
      <w:r w:rsidR="00312A4D" w:rsidRPr="000A1EB1">
        <w:rPr>
          <w:shd w:val="clear" w:color="auto" w:fill="FFFFFF"/>
          <w:lang w:val="sr-Cyrl-CS"/>
        </w:rPr>
        <w:t>, 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</w:t>
      </w:r>
      <w:r w:rsidR="000A1EB1">
        <w:rPr>
          <w:shd w:val="clear" w:color="auto" w:fill="FFFFFF"/>
          <w:lang w:val="sr-Cyrl-CS"/>
        </w:rPr>
        <w:t xml:space="preserve">, у складу са чланом 4. </w:t>
      </w:r>
      <w:r w:rsidR="000A1EB1"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r w:rsidR="000A1EB1">
        <w:rPr>
          <w:shd w:val="clear" w:color="auto" w:fill="FFFFFF"/>
          <w:lang w:val="sr-Cyrl-CS"/>
        </w:rPr>
        <w:t>.</w:t>
      </w:r>
    </w:p>
    <w:p w14:paraId="28EA3D0E" w14:textId="77777777" w:rsidR="005B647C" w:rsidRDefault="005B647C" w:rsidP="006F4E4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267152CA" w14:textId="77777777" w:rsidR="00363C70" w:rsidRPr="00BB39A9" w:rsidRDefault="00363C70" w:rsidP="006F4E45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BB39A9">
        <w:rPr>
          <w:rStyle w:val="Strong"/>
          <w:bdr w:val="none" w:sz="0" w:space="0" w:color="auto" w:frame="1"/>
          <w:shd w:val="clear" w:color="auto" w:fill="FFFFFF"/>
        </w:rPr>
        <w:t>Напоменe: </w:t>
      </w:r>
    </w:p>
    <w:p w14:paraId="6481CAB9" w14:textId="26B7C9CB" w:rsidR="00363C70" w:rsidRPr="00BB39A9" w:rsidRDefault="00363C70" w:rsidP="006F4E45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BB39A9">
        <w:rPr>
          <w:shd w:val="clear" w:color="auto" w:fill="FFFFFF"/>
        </w:rPr>
        <w:t>Неблаговремене, недопуштене, неразумљиве или непотпуне пријаве биће одбачене.</w:t>
      </w:r>
      <w:r w:rsidRPr="00BB39A9">
        <w:br/>
      </w:r>
      <w:r w:rsidRPr="00BB39A9">
        <w:rPr>
          <w:rFonts w:eastAsia="Calibri"/>
          <w:lang w:val="sr-Cyrl-RS"/>
        </w:rPr>
        <w:t>Интерни конкурс спроводи Конкурсна комисија коју је именовао</w:t>
      </w:r>
      <w:r w:rsidR="006B5D6D">
        <w:rPr>
          <w:rFonts w:eastAsia="Calibri"/>
          <w:lang w:val="sr-Cyrl-RS"/>
        </w:rPr>
        <w:t xml:space="preserve"> </w:t>
      </w:r>
      <w:r w:rsidR="00A61946">
        <w:rPr>
          <w:rFonts w:eastAsia="Calibri"/>
          <w:lang w:val="sr-Cyrl-RS"/>
        </w:rPr>
        <w:t xml:space="preserve">в.д. </w:t>
      </w:r>
      <w:r w:rsidR="005B647C">
        <w:rPr>
          <w:rFonts w:eastAsia="Calibri"/>
          <w:lang w:val="sr-Cyrl-RS"/>
        </w:rPr>
        <w:t>директор</w:t>
      </w:r>
      <w:r w:rsidR="00A61946">
        <w:rPr>
          <w:rFonts w:eastAsia="Calibri"/>
          <w:lang w:val="sr-Cyrl-RS"/>
        </w:rPr>
        <w:t>а</w:t>
      </w:r>
      <w:r w:rsidR="005B647C">
        <w:rPr>
          <w:rFonts w:eastAsia="Calibri"/>
          <w:lang w:val="sr-Cyrl-RS"/>
        </w:rPr>
        <w:t xml:space="preserve"> </w:t>
      </w:r>
      <w:r w:rsidR="00A61946">
        <w:rPr>
          <w:rFonts w:eastAsia="Calibri"/>
          <w:lang w:val="sr-Cyrl-RS"/>
        </w:rPr>
        <w:t>Канцеларије за дуално образовање и Национални оквир квалификација</w:t>
      </w:r>
      <w:r w:rsidRPr="00BB39A9">
        <w:rPr>
          <w:rFonts w:eastAsia="Calibri"/>
          <w:lang w:val="sr-Cyrl-RS"/>
        </w:rPr>
        <w:t>. Овај конкурс се објављује на интернет презентацији и огласној табли</w:t>
      </w:r>
      <w:r w:rsidR="00A61946">
        <w:rPr>
          <w:rFonts w:eastAsia="Calibri"/>
          <w:lang w:val="sr-Cyrl-RS"/>
        </w:rPr>
        <w:t xml:space="preserve"> Канцеларије за дуално образовање и Национални оквир квалификација као и на </w:t>
      </w:r>
      <w:r w:rsidR="00A61946" w:rsidRPr="00BB39A9">
        <w:rPr>
          <w:rFonts w:eastAsia="Calibri"/>
          <w:lang w:val="sr-Cyrl-RS"/>
        </w:rPr>
        <w:t xml:space="preserve">интернет презентацији </w:t>
      </w:r>
      <w:r w:rsidR="00DC2A0D" w:rsidRPr="00BB39A9">
        <w:rPr>
          <w:rFonts w:eastAsia="Calibri"/>
          <w:lang w:val="sr-Cyrl-RS"/>
        </w:rPr>
        <w:t>и огласној табли</w:t>
      </w:r>
      <w:r w:rsidR="00DC2A0D">
        <w:rPr>
          <w:rFonts w:eastAsia="Calibri"/>
          <w:lang w:val="sr-Cyrl-RS"/>
        </w:rPr>
        <w:t xml:space="preserve"> </w:t>
      </w:r>
      <w:r w:rsidR="00A61946" w:rsidRPr="00BB39A9">
        <w:rPr>
          <w:rFonts w:eastAsia="Calibri"/>
          <w:lang w:val="sr-Cyrl-RS"/>
        </w:rPr>
        <w:t>Службе за управљање кадровима</w:t>
      </w:r>
      <w:r w:rsidR="005B647C">
        <w:rPr>
          <w:rFonts w:eastAsia="Calibri"/>
          <w:lang w:val="sr-Cyrl-RS"/>
        </w:rPr>
        <w:t>.</w:t>
      </w:r>
    </w:p>
    <w:p w14:paraId="5DFD7C4E" w14:textId="77777777" w:rsidR="00BB39A9" w:rsidRPr="00BB39A9" w:rsidRDefault="00BB39A9" w:rsidP="006F4E45">
      <w:pPr>
        <w:tabs>
          <w:tab w:val="left" w:pos="9720"/>
        </w:tabs>
        <w:jc w:val="both"/>
        <w:rPr>
          <w:rFonts w:eastAsia="Calibri"/>
          <w:lang w:val="sr-Cyrl-RS"/>
        </w:rPr>
      </w:pPr>
    </w:p>
    <w:p w14:paraId="05C4AB28" w14:textId="229BF5C6" w:rsidR="008D00CB" w:rsidRDefault="00363C70" w:rsidP="006F4E45">
      <w:pPr>
        <w:jc w:val="both"/>
        <w:rPr>
          <w:shd w:val="clear" w:color="auto" w:fill="FFFFFF"/>
          <w:lang w:val="sr-Cyrl-CS"/>
        </w:rPr>
      </w:pPr>
      <w:r w:rsidRPr="00BB39A9">
        <w:rPr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36AE8807" w14:textId="77777777" w:rsidR="000A1EB1" w:rsidRDefault="000A1EB1" w:rsidP="006F4E45">
      <w:pPr>
        <w:jc w:val="both"/>
        <w:rPr>
          <w:shd w:val="clear" w:color="auto" w:fill="FFFFFF"/>
          <w:lang w:val="sr-Cyrl-CS"/>
        </w:rPr>
      </w:pPr>
    </w:p>
    <w:p w14:paraId="40F374D1" w14:textId="77777777" w:rsidR="000A1EB1" w:rsidRDefault="000A1EB1" w:rsidP="006F4E45">
      <w:pPr>
        <w:jc w:val="both"/>
        <w:rPr>
          <w:shd w:val="clear" w:color="auto" w:fill="FFFFFF"/>
          <w:lang w:val="sr-Cyrl-CS"/>
        </w:rPr>
      </w:pPr>
    </w:p>
    <w:p w14:paraId="5A6CA946" w14:textId="77777777" w:rsidR="00144549" w:rsidRDefault="00144549" w:rsidP="006F4E45">
      <w:pPr>
        <w:jc w:val="both"/>
        <w:rPr>
          <w:shd w:val="clear" w:color="auto" w:fill="FFFFFF"/>
          <w:lang w:val="sr-Cyrl-CS"/>
        </w:rPr>
      </w:pPr>
    </w:p>
    <w:p w14:paraId="6551A4AA" w14:textId="77777777" w:rsidR="00144549" w:rsidRPr="000A1EB1" w:rsidRDefault="00144549" w:rsidP="006F4E45">
      <w:pPr>
        <w:jc w:val="both"/>
        <w:rPr>
          <w:shd w:val="clear" w:color="auto" w:fill="FFFFFF"/>
          <w:lang w:val="sr-Cyrl-CS"/>
        </w:rPr>
      </w:pPr>
    </w:p>
    <w:p w14:paraId="05233E21" w14:textId="443A25B0" w:rsidR="00363C70" w:rsidRPr="00BB39A9" w:rsidRDefault="00363C70" w:rsidP="006F4E45">
      <w:pPr>
        <w:tabs>
          <w:tab w:val="left" w:pos="6645"/>
        </w:tabs>
        <w:jc w:val="both"/>
        <w:rPr>
          <w:lang w:val="en-US"/>
        </w:rPr>
      </w:pPr>
      <w:r w:rsidRPr="00BB39A9">
        <w:rPr>
          <w:lang w:val="en-US"/>
        </w:rPr>
        <w:tab/>
        <w:t xml:space="preserve">       </w:t>
      </w:r>
      <w:r w:rsidRPr="00BB39A9">
        <w:rPr>
          <w:lang w:val="sr-Cyrl-CS"/>
        </w:rPr>
        <w:t xml:space="preserve">  </w:t>
      </w:r>
      <w:r w:rsidRPr="00BB39A9">
        <w:rPr>
          <w:lang w:val="en-US"/>
        </w:rPr>
        <w:t xml:space="preserve">   </w:t>
      </w:r>
      <w:r w:rsidRPr="00BB39A9">
        <w:rPr>
          <w:lang w:val="sr-Cyrl-CS"/>
        </w:rPr>
        <w:t xml:space="preserve">   </w:t>
      </w:r>
      <w:r w:rsidRPr="00BB39A9">
        <w:rPr>
          <w:lang w:val="en-US"/>
        </w:rPr>
        <w:t>Д И Р Е К Т О Р</w:t>
      </w:r>
    </w:p>
    <w:p w14:paraId="34133BCD" w14:textId="77777777" w:rsidR="00363C70" w:rsidRPr="00BB39A9" w:rsidRDefault="00363C70" w:rsidP="006F4E45">
      <w:pPr>
        <w:tabs>
          <w:tab w:val="left" w:pos="6645"/>
        </w:tabs>
        <w:jc w:val="both"/>
        <w:rPr>
          <w:lang w:val="en-US"/>
        </w:rPr>
      </w:pPr>
    </w:p>
    <w:p w14:paraId="65F01AC1" w14:textId="3916AAB1" w:rsidR="00036489" w:rsidRPr="00BB39A9" w:rsidRDefault="00363C70" w:rsidP="006F4E45">
      <w:pPr>
        <w:tabs>
          <w:tab w:val="left" w:pos="6645"/>
        </w:tabs>
        <w:jc w:val="both"/>
      </w:pPr>
      <w:r w:rsidRPr="00BB39A9">
        <w:rPr>
          <w:lang w:val="en-US"/>
        </w:rPr>
        <w:tab/>
        <w:t xml:space="preserve">           </w:t>
      </w:r>
      <w:r w:rsidRPr="00BB39A9">
        <w:rPr>
          <w:lang w:val="sr-Cyrl-CS"/>
        </w:rPr>
        <w:t>др Данило Рончевић</w:t>
      </w:r>
    </w:p>
    <w:sectPr w:rsidR="00036489" w:rsidRPr="00BB39A9" w:rsidSect="006F4E45">
      <w:footerReference w:type="default" r:id="rId12"/>
      <w:pgSz w:w="11907" w:h="16840" w:code="9"/>
      <w:pgMar w:top="136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7451" w14:textId="77777777" w:rsidR="00351394" w:rsidRDefault="00351394" w:rsidP="007A6BAE">
      <w:r>
        <w:separator/>
      </w:r>
    </w:p>
  </w:endnote>
  <w:endnote w:type="continuationSeparator" w:id="0">
    <w:p w14:paraId="17FACC83" w14:textId="77777777" w:rsidR="00351394" w:rsidRDefault="00351394" w:rsidP="007A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0D620" w14:textId="292F7A51" w:rsidR="007A6BAE" w:rsidRDefault="007A6B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F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D5558E" w14:textId="77777777" w:rsidR="007A6BAE" w:rsidRDefault="007A6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213C" w14:textId="77777777" w:rsidR="00351394" w:rsidRDefault="00351394" w:rsidP="007A6BAE">
      <w:r>
        <w:separator/>
      </w:r>
    </w:p>
  </w:footnote>
  <w:footnote w:type="continuationSeparator" w:id="0">
    <w:p w14:paraId="1CF35CD0" w14:textId="77777777" w:rsidR="00351394" w:rsidRDefault="00351394" w:rsidP="007A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3A9"/>
    <w:multiLevelType w:val="hybridMultilevel"/>
    <w:tmpl w:val="DBCA89EC"/>
    <w:lvl w:ilvl="0" w:tplc="7F1831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A5642"/>
    <w:multiLevelType w:val="hybridMultilevel"/>
    <w:tmpl w:val="503C69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B529C"/>
    <w:multiLevelType w:val="hybridMultilevel"/>
    <w:tmpl w:val="EE0C085C"/>
    <w:lvl w:ilvl="0" w:tplc="B1E09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54C35"/>
    <w:multiLevelType w:val="hybridMultilevel"/>
    <w:tmpl w:val="8206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67920"/>
    <w:multiLevelType w:val="hybridMultilevel"/>
    <w:tmpl w:val="DB26E196"/>
    <w:lvl w:ilvl="0" w:tplc="C6A65A0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7C8F4E88"/>
    <w:multiLevelType w:val="hybridMultilevel"/>
    <w:tmpl w:val="5ACA7AE0"/>
    <w:lvl w:ilvl="0" w:tplc="FA100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21CCD"/>
    <w:multiLevelType w:val="hybridMultilevel"/>
    <w:tmpl w:val="1494B324"/>
    <w:lvl w:ilvl="0" w:tplc="22AEE55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1840063">
    <w:abstractNumId w:val="1"/>
  </w:num>
  <w:num w:numId="2" w16cid:durableId="781849759">
    <w:abstractNumId w:val="4"/>
  </w:num>
  <w:num w:numId="3" w16cid:durableId="1110932743">
    <w:abstractNumId w:val="3"/>
  </w:num>
  <w:num w:numId="4" w16cid:durableId="761532401">
    <w:abstractNumId w:val="6"/>
  </w:num>
  <w:num w:numId="5" w16cid:durableId="750080988">
    <w:abstractNumId w:val="2"/>
  </w:num>
  <w:num w:numId="6" w16cid:durableId="996765107">
    <w:abstractNumId w:val="0"/>
  </w:num>
  <w:num w:numId="7" w16cid:durableId="1430195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D3"/>
    <w:rsid w:val="000216F2"/>
    <w:rsid w:val="0002293A"/>
    <w:rsid w:val="0002346F"/>
    <w:rsid w:val="00036489"/>
    <w:rsid w:val="00053D26"/>
    <w:rsid w:val="00055C61"/>
    <w:rsid w:val="00056FC9"/>
    <w:rsid w:val="00066F76"/>
    <w:rsid w:val="0008546E"/>
    <w:rsid w:val="000A1EB1"/>
    <w:rsid w:val="000B1FE9"/>
    <w:rsid w:val="000C4857"/>
    <w:rsid w:val="000D4CC2"/>
    <w:rsid w:val="000E345D"/>
    <w:rsid w:val="000F54D4"/>
    <w:rsid w:val="0010004E"/>
    <w:rsid w:val="00104234"/>
    <w:rsid w:val="00114291"/>
    <w:rsid w:val="0012033D"/>
    <w:rsid w:val="001276B1"/>
    <w:rsid w:val="00140AC1"/>
    <w:rsid w:val="00142BB9"/>
    <w:rsid w:val="00144549"/>
    <w:rsid w:val="001475CF"/>
    <w:rsid w:val="00152FB8"/>
    <w:rsid w:val="00154DB8"/>
    <w:rsid w:val="0015566B"/>
    <w:rsid w:val="001647D6"/>
    <w:rsid w:val="00170712"/>
    <w:rsid w:val="00174A64"/>
    <w:rsid w:val="00174E43"/>
    <w:rsid w:val="0019618B"/>
    <w:rsid w:val="001A2376"/>
    <w:rsid w:val="001A3C80"/>
    <w:rsid w:val="001A58B5"/>
    <w:rsid w:val="001A77B6"/>
    <w:rsid w:val="001D52B4"/>
    <w:rsid w:val="001E390F"/>
    <w:rsid w:val="001F249F"/>
    <w:rsid w:val="00200F00"/>
    <w:rsid w:val="00201A4F"/>
    <w:rsid w:val="0020226B"/>
    <w:rsid w:val="00202ACC"/>
    <w:rsid w:val="002077BB"/>
    <w:rsid w:val="00232E2C"/>
    <w:rsid w:val="002402FC"/>
    <w:rsid w:val="00243AA8"/>
    <w:rsid w:val="00244B2D"/>
    <w:rsid w:val="00250109"/>
    <w:rsid w:val="002552DC"/>
    <w:rsid w:val="00270ADE"/>
    <w:rsid w:val="0027475A"/>
    <w:rsid w:val="00275519"/>
    <w:rsid w:val="00276049"/>
    <w:rsid w:val="00277FF1"/>
    <w:rsid w:val="002865EA"/>
    <w:rsid w:val="002935D6"/>
    <w:rsid w:val="002A1DA6"/>
    <w:rsid w:val="002A3198"/>
    <w:rsid w:val="002B07E9"/>
    <w:rsid w:val="002B0AFD"/>
    <w:rsid w:val="002B2D0E"/>
    <w:rsid w:val="002D6EA6"/>
    <w:rsid w:val="002E12B6"/>
    <w:rsid w:val="002E785C"/>
    <w:rsid w:val="00305879"/>
    <w:rsid w:val="0031001D"/>
    <w:rsid w:val="003113D2"/>
    <w:rsid w:val="00312A4D"/>
    <w:rsid w:val="003239E4"/>
    <w:rsid w:val="00325A7D"/>
    <w:rsid w:val="00332CF0"/>
    <w:rsid w:val="00334FE4"/>
    <w:rsid w:val="003434A1"/>
    <w:rsid w:val="00351394"/>
    <w:rsid w:val="00363C70"/>
    <w:rsid w:val="00366F1A"/>
    <w:rsid w:val="00367269"/>
    <w:rsid w:val="00376811"/>
    <w:rsid w:val="0038013D"/>
    <w:rsid w:val="003910E6"/>
    <w:rsid w:val="003917DE"/>
    <w:rsid w:val="003929ED"/>
    <w:rsid w:val="003C20CE"/>
    <w:rsid w:val="003C4BEF"/>
    <w:rsid w:val="003C7AF2"/>
    <w:rsid w:val="003D0E95"/>
    <w:rsid w:val="003E1C0B"/>
    <w:rsid w:val="00401A91"/>
    <w:rsid w:val="00441613"/>
    <w:rsid w:val="00452214"/>
    <w:rsid w:val="00455D2B"/>
    <w:rsid w:val="004772B3"/>
    <w:rsid w:val="0048691D"/>
    <w:rsid w:val="004948CA"/>
    <w:rsid w:val="004A710D"/>
    <w:rsid w:val="004C1FB4"/>
    <w:rsid w:val="004C3458"/>
    <w:rsid w:val="004C4BE5"/>
    <w:rsid w:val="004D71BB"/>
    <w:rsid w:val="00504F39"/>
    <w:rsid w:val="00505393"/>
    <w:rsid w:val="00505E2D"/>
    <w:rsid w:val="005123E4"/>
    <w:rsid w:val="00532A98"/>
    <w:rsid w:val="00537744"/>
    <w:rsid w:val="00540BAD"/>
    <w:rsid w:val="005463AD"/>
    <w:rsid w:val="00550DA9"/>
    <w:rsid w:val="00563BAB"/>
    <w:rsid w:val="00564D24"/>
    <w:rsid w:val="00566E45"/>
    <w:rsid w:val="00571E3F"/>
    <w:rsid w:val="00583D3F"/>
    <w:rsid w:val="005851F4"/>
    <w:rsid w:val="00593E26"/>
    <w:rsid w:val="0059462D"/>
    <w:rsid w:val="0059491D"/>
    <w:rsid w:val="005B15CB"/>
    <w:rsid w:val="005B647C"/>
    <w:rsid w:val="005C16C5"/>
    <w:rsid w:val="005E3C00"/>
    <w:rsid w:val="005E5F61"/>
    <w:rsid w:val="00602F04"/>
    <w:rsid w:val="00603601"/>
    <w:rsid w:val="00606F11"/>
    <w:rsid w:val="0061663B"/>
    <w:rsid w:val="0062249E"/>
    <w:rsid w:val="006419D1"/>
    <w:rsid w:val="006554D8"/>
    <w:rsid w:val="006565C0"/>
    <w:rsid w:val="00656C8E"/>
    <w:rsid w:val="006619E4"/>
    <w:rsid w:val="00666FC9"/>
    <w:rsid w:val="00667A95"/>
    <w:rsid w:val="00674814"/>
    <w:rsid w:val="0068088F"/>
    <w:rsid w:val="00685A6A"/>
    <w:rsid w:val="00693460"/>
    <w:rsid w:val="006A063D"/>
    <w:rsid w:val="006A5330"/>
    <w:rsid w:val="006A5597"/>
    <w:rsid w:val="006B4FC0"/>
    <w:rsid w:val="006B5D6D"/>
    <w:rsid w:val="006C327E"/>
    <w:rsid w:val="006C6B76"/>
    <w:rsid w:val="006D2B14"/>
    <w:rsid w:val="006E48DB"/>
    <w:rsid w:val="006F00D8"/>
    <w:rsid w:val="006F21A3"/>
    <w:rsid w:val="006F4E45"/>
    <w:rsid w:val="006F68D8"/>
    <w:rsid w:val="0071262D"/>
    <w:rsid w:val="0072734B"/>
    <w:rsid w:val="00735BA6"/>
    <w:rsid w:val="00756098"/>
    <w:rsid w:val="0076405C"/>
    <w:rsid w:val="00766D4F"/>
    <w:rsid w:val="0077007C"/>
    <w:rsid w:val="00772E85"/>
    <w:rsid w:val="007768F5"/>
    <w:rsid w:val="00781F64"/>
    <w:rsid w:val="0079501A"/>
    <w:rsid w:val="00797258"/>
    <w:rsid w:val="007A59FC"/>
    <w:rsid w:val="007A6BAE"/>
    <w:rsid w:val="007B28CB"/>
    <w:rsid w:val="007C3FFC"/>
    <w:rsid w:val="007C66F7"/>
    <w:rsid w:val="007D534D"/>
    <w:rsid w:val="007D68D7"/>
    <w:rsid w:val="007D6AAB"/>
    <w:rsid w:val="007D7A0A"/>
    <w:rsid w:val="007F3108"/>
    <w:rsid w:val="00806957"/>
    <w:rsid w:val="008253F4"/>
    <w:rsid w:val="00827920"/>
    <w:rsid w:val="00840433"/>
    <w:rsid w:val="00844B17"/>
    <w:rsid w:val="008544FF"/>
    <w:rsid w:val="008566ED"/>
    <w:rsid w:val="00856983"/>
    <w:rsid w:val="0088317E"/>
    <w:rsid w:val="00886487"/>
    <w:rsid w:val="008A4E81"/>
    <w:rsid w:val="008B2AF8"/>
    <w:rsid w:val="008B3A93"/>
    <w:rsid w:val="008B4736"/>
    <w:rsid w:val="008B5316"/>
    <w:rsid w:val="008C0BCA"/>
    <w:rsid w:val="008C0E60"/>
    <w:rsid w:val="008C53AC"/>
    <w:rsid w:val="008D00CB"/>
    <w:rsid w:val="008D2B6F"/>
    <w:rsid w:val="008E0F1F"/>
    <w:rsid w:val="008E5280"/>
    <w:rsid w:val="008E7D9D"/>
    <w:rsid w:val="008F0E0A"/>
    <w:rsid w:val="008F1ECB"/>
    <w:rsid w:val="008F4009"/>
    <w:rsid w:val="008F5772"/>
    <w:rsid w:val="00907660"/>
    <w:rsid w:val="00917C50"/>
    <w:rsid w:val="00922D29"/>
    <w:rsid w:val="00930200"/>
    <w:rsid w:val="00930C51"/>
    <w:rsid w:val="00931777"/>
    <w:rsid w:val="009502DD"/>
    <w:rsid w:val="00953FF4"/>
    <w:rsid w:val="0096218C"/>
    <w:rsid w:val="00972FE1"/>
    <w:rsid w:val="00973A81"/>
    <w:rsid w:val="00992C6E"/>
    <w:rsid w:val="009A1083"/>
    <w:rsid w:val="009A1BCE"/>
    <w:rsid w:val="009A7F5A"/>
    <w:rsid w:val="009C1FFC"/>
    <w:rsid w:val="009C2FCD"/>
    <w:rsid w:val="009D1AEA"/>
    <w:rsid w:val="009E76B9"/>
    <w:rsid w:val="009F0787"/>
    <w:rsid w:val="009F2D8A"/>
    <w:rsid w:val="00A140FE"/>
    <w:rsid w:val="00A24360"/>
    <w:rsid w:val="00A31937"/>
    <w:rsid w:val="00A540A3"/>
    <w:rsid w:val="00A54399"/>
    <w:rsid w:val="00A61946"/>
    <w:rsid w:val="00A64D13"/>
    <w:rsid w:val="00A8106C"/>
    <w:rsid w:val="00A865FB"/>
    <w:rsid w:val="00A91848"/>
    <w:rsid w:val="00A94DCF"/>
    <w:rsid w:val="00AD7460"/>
    <w:rsid w:val="00AE02D0"/>
    <w:rsid w:val="00AE5F9D"/>
    <w:rsid w:val="00AF559E"/>
    <w:rsid w:val="00B34383"/>
    <w:rsid w:val="00B64D25"/>
    <w:rsid w:val="00B66580"/>
    <w:rsid w:val="00B81B53"/>
    <w:rsid w:val="00B93C83"/>
    <w:rsid w:val="00BA6801"/>
    <w:rsid w:val="00BB39A9"/>
    <w:rsid w:val="00BC4F16"/>
    <w:rsid w:val="00BC7B87"/>
    <w:rsid w:val="00BD59FB"/>
    <w:rsid w:val="00BD6386"/>
    <w:rsid w:val="00BD6FF3"/>
    <w:rsid w:val="00BE67CC"/>
    <w:rsid w:val="00BF48C2"/>
    <w:rsid w:val="00C0141F"/>
    <w:rsid w:val="00C03E1A"/>
    <w:rsid w:val="00C055A0"/>
    <w:rsid w:val="00C12231"/>
    <w:rsid w:val="00C248F8"/>
    <w:rsid w:val="00C31D90"/>
    <w:rsid w:val="00C43FBB"/>
    <w:rsid w:val="00C44357"/>
    <w:rsid w:val="00C479D9"/>
    <w:rsid w:val="00C47A96"/>
    <w:rsid w:val="00C57272"/>
    <w:rsid w:val="00C64055"/>
    <w:rsid w:val="00C676DA"/>
    <w:rsid w:val="00C71FCD"/>
    <w:rsid w:val="00C77E40"/>
    <w:rsid w:val="00C82CC6"/>
    <w:rsid w:val="00C965DE"/>
    <w:rsid w:val="00CB3A18"/>
    <w:rsid w:val="00CB6DC6"/>
    <w:rsid w:val="00CB7A0F"/>
    <w:rsid w:val="00CC004B"/>
    <w:rsid w:val="00CD792D"/>
    <w:rsid w:val="00CE7766"/>
    <w:rsid w:val="00D15ADB"/>
    <w:rsid w:val="00D165D1"/>
    <w:rsid w:val="00D22B9D"/>
    <w:rsid w:val="00D237D7"/>
    <w:rsid w:val="00D24792"/>
    <w:rsid w:val="00D267A8"/>
    <w:rsid w:val="00D26EBB"/>
    <w:rsid w:val="00D5609C"/>
    <w:rsid w:val="00D6715C"/>
    <w:rsid w:val="00D70BA3"/>
    <w:rsid w:val="00D8162F"/>
    <w:rsid w:val="00D8473B"/>
    <w:rsid w:val="00D87FDD"/>
    <w:rsid w:val="00D96E4B"/>
    <w:rsid w:val="00DA0807"/>
    <w:rsid w:val="00DA6357"/>
    <w:rsid w:val="00DB4FB5"/>
    <w:rsid w:val="00DC2080"/>
    <w:rsid w:val="00DC2A0D"/>
    <w:rsid w:val="00DD515E"/>
    <w:rsid w:val="00DD6914"/>
    <w:rsid w:val="00DD6B70"/>
    <w:rsid w:val="00DD76D8"/>
    <w:rsid w:val="00DE4B58"/>
    <w:rsid w:val="00DE50AC"/>
    <w:rsid w:val="00DF5F67"/>
    <w:rsid w:val="00E110A1"/>
    <w:rsid w:val="00E138F3"/>
    <w:rsid w:val="00E22E6A"/>
    <w:rsid w:val="00E32B8D"/>
    <w:rsid w:val="00E406E6"/>
    <w:rsid w:val="00E422B9"/>
    <w:rsid w:val="00E53468"/>
    <w:rsid w:val="00E5556B"/>
    <w:rsid w:val="00E57782"/>
    <w:rsid w:val="00E60487"/>
    <w:rsid w:val="00E64EB0"/>
    <w:rsid w:val="00E67F45"/>
    <w:rsid w:val="00E725A2"/>
    <w:rsid w:val="00E81469"/>
    <w:rsid w:val="00E93EF0"/>
    <w:rsid w:val="00E94511"/>
    <w:rsid w:val="00E97637"/>
    <w:rsid w:val="00EA14A5"/>
    <w:rsid w:val="00EA39BC"/>
    <w:rsid w:val="00EB12F3"/>
    <w:rsid w:val="00EB679E"/>
    <w:rsid w:val="00EC2150"/>
    <w:rsid w:val="00ED4695"/>
    <w:rsid w:val="00EF360C"/>
    <w:rsid w:val="00F2416B"/>
    <w:rsid w:val="00F42CFB"/>
    <w:rsid w:val="00F5645E"/>
    <w:rsid w:val="00F57635"/>
    <w:rsid w:val="00F63EA4"/>
    <w:rsid w:val="00F7628D"/>
    <w:rsid w:val="00F839B3"/>
    <w:rsid w:val="00F8651E"/>
    <w:rsid w:val="00F878EC"/>
    <w:rsid w:val="00F91F8B"/>
    <w:rsid w:val="00F92643"/>
    <w:rsid w:val="00FA2098"/>
    <w:rsid w:val="00FB1956"/>
    <w:rsid w:val="00FB29B9"/>
    <w:rsid w:val="00FB3AF3"/>
    <w:rsid w:val="00FB4FDE"/>
    <w:rsid w:val="00FB6DEE"/>
    <w:rsid w:val="00FB7C55"/>
    <w:rsid w:val="00FE2C77"/>
    <w:rsid w:val="00FE32BC"/>
    <w:rsid w:val="00FE7DD3"/>
    <w:rsid w:val="00FF4CBD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C8B9"/>
  <w15:chartTrackingRefBased/>
  <w15:docId w15:val="{C9249078-BAE5-487C-B410-84D73BF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DCF"/>
    <w:pPr>
      <w:keepNext/>
      <w:jc w:val="center"/>
      <w:outlineLvl w:val="0"/>
    </w:pPr>
    <w:rPr>
      <w:b/>
      <w:bCs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DD3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FE7DD3"/>
    <w:rPr>
      <w:b/>
      <w:bCs/>
    </w:rPr>
  </w:style>
  <w:style w:type="table" w:styleId="TableGrid">
    <w:name w:val="Table Grid"/>
    <w:basedOn w:val="TableNormal"/>
    <w:uiPriority w:val="39"/>
    <w:rsid w:val="00FE7DD3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D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0F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C20CE"/>
    <w:pPr>
      <w:spacing w:after="0" w:line="240" w:lineRule="auto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A94DCF"/>
    <w:rPr>
      <w:rFonts w:ascii="Times New Roman" w:eastAsia="Times New Roman" w:hAnsi="Times New Roman" w:cs="Times New Roman"/>
      <w:b/>
      <w:bCs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alnok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k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alnok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DFE7-4098-4EFF-A91C-E1AEDEE1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9425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Vladimir Popović</cp:lastModifiedBy>
  <cp:revision>2</cp:revision>
  <cp:lastPrinted>2025-10-07T08:15:00Z</cp:lastPrinted>
  <dcterms:created xsi:type="dcterms:W3CDTF">2025-10-07T11:30:00Z</dcterms:created>
  <dcterms:modified xsi:type="dcterms:W3CDTF">2025-10-07T11:30:00Z</dcterms:modified>
</cp:coreProperties>
</file>