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2043" w14:textId="77777777" w:rsidR="005224E2" w:rsidRDefault="001C6B09" w:rsidP="005224E2">
      <w:pPr>
        <w:rPr>
          <w:lang w:val="sr-Latn-RS"/>
        </w:rPr>
      </w:pPr>
      <w:r>
        <w:rPr>
          <w:lang w:val="sr-Latn-RS"/>
        </w:rPr>
        <w:tab/>
      </w:r>
      <w:r w:rsidR="005224E2">
        <w:rPr>
          <w:lang w:val="sr-Latn-RS"/>
        </w:rPr>
        <w:t>На основу члана 34. став 8.</w:t>
      </w:r>
      <w:r w:rsidR="005224E2" w:rsidRPr="005C0C37">
        <w:rPr>
          <w:lang w:val="sr-Latn-RS"/>
        </w:rPr>
        <w:t xml:space="preserve"> Закона о дуалном образовању („Службени гласник РС”, бр. 101/17, 6/20</w:t>
      </w:r>
      <w:r w:rsidR="005224E2">
        <w:rPr>
          <w:lang w:val="sr-Latn-RS"/>
        </w:rPr>
        <w:t xml:space="preserve"> </w:t>
      </w:r>
      <w:r w:rsidR="005224E2" w:rsidRPr="005C0C37">
        <w:rPr>
          <w:lang w:val="sr-Latn-RS"/>
        </w:rPr>
        <w:t xml:space="preserve">и 76/23) и члана 17. став 1. и члана 42. став 1. Закона о Влади („Службени гласник РС”, бр. 55/05, 71/05 – исправка, 101/07, 65/08, 16/11, 68/12 – УС, 72/12, 7/14, 44/14 и 30/18 – др. закон), </w:t>
      </w:r>
    </w:p>
    <w:p w14:paraId="3C168C0C" w14:textId="77777777" w:rsidR="005224E2" w:rsidRPr="005C0C37" w:rsidRDefault="005224E2" w:rsidP="005224E2">
      <w:pPr>
        <w:rPr>
          <w:lang w:val="sr-Latn-RS"/>
        </w:rPr>
      </w:pPr>
    </w:p>
    <w:p w14:paraId="48077CCE" w14:textId="77777777" w:rsidR="005224E2" w:rsidRPr="005C0C37" w:rsidRDefault="005224E2" w:rsidP="005224E2">
      <w:pPr>
        <w:rPr>
          <w:lang w:val="sr-Latn-RS"/>
        </w:rPr>
      </w:pPr>
      <w:r>
        <w:rPr>
          <w:lang w:val="sr-Latn-RS"/>
        </w:rPr>
        <w:tab/>
      </w:r>
      <w:r w:rsidRPr="005C0C37">
        <w:rPr>
          <w:lang w:val="sr-Latn-RS"/>
        </w:rPr>
        <w:t>Влада доноси</w:t>
      </w:r>
    </w:p>
    <w:p w14:paraId="624BB982" w14:textId="77777777" w:rsidR="005224E2" w:rsidRPr="005C0C37" w:rsidRDefault="005224E2" w:rsidP="005224E2">
      <w:pPr>
        <w:rPr>
          <w:lang w:val="sr-Latn-RS"/>
        </w:rPr>
      </w:pPr>
    </w:p>
    <w:p w14:paraId="0E18A5CB" w14:textId="77777777" w:rsidR="005224E2" w:rsidRPr="005C0C37" w:rsidRDefault="005224E2" w:rsidP="005224E2">
      <w:pPr>
        <w:jc w:val="center"/>
        <w:rPr>
          <w:lang w:val="sr-Latn-RS"/>
        </w:rPr>
      </w:pPr>
      <w:r w:rsidRPr="005C0C37">
        <w:rPr>
          <w:lang w:val="sr-Latn-RS"/>
        </w:rPr>
        <w:t>У</w:t>
      </w:r>
      <w:r>
        <w:rPr>
          <w:lang w:val="sr-Cyrl-RS"/>
        </w:rPr>
        <w:t xml:space="preserve"> </w:t>
      </w:r>
      <w:r w:rsidRPr="005C0C37">
        <w:rPr>
          <w:lang w:val="sr-Latn-RS"/>
        </w:rPr>
        <w:t>Р</w:t>
      </w:r>
      <w:r>
        <w:rPr>
          <w:lang w:val="sr-Cyrl-RS"/>
        </w:rPr>
        <w:t xml:space="preserve"> </w:t>
      </w:r>
      <w:r w:rsidRPr="005C0C37">
        <w:rPr>
          <w:lang w:val="sr-Latn-RS"/>
        </w:rPr>
        <w:t>Е</w:t>
      </w:r>
      <w:r>
        <w:rPr>
          <w:lang w:val="sr-Cyrl-RS"/>
        </w:rPr>
        <w:t xml:space="preserve"> </w:t>
      </w:r>
      <w:r w:rsidRPr="005C0C37">
        <w:rPr>
          <w:lang w:val="sr-Latn-RS"/>
        </w:rPr>
        <w:t>Д</w:t>
      </w:r>
      <w:r>
        <w:rPr>
          <w:lang w:val="sr-Cyrl-RS"/>
        </w:rPr>
        <w:t xml:space="preserve"> </w:t>
      </w:r>
      <w:r w:rsidRPr="005C0C37">
        <w:rPr>
          <w:lang w:val="sr-Latn-RS"/>
        </w:rPr>
        <w:t>Б</w:t>
      </w:r>
      <w:r>
        <w:rPr>
          <w:lang w:val="sr-Cyrl-RS"/>
        </w:rPr>
        <w:t xml:space="preserve"> </w:t>
      </w:r>
      <w:r w:rsidRPr="005C0C37">
        <w:rPr>
          <w:lang w:val="sr-Latn-RS"/>
        </w:rPr>
        <w:t>У</w:t>
      </w:r>
    </w:p>
    <w:p w14:paraId="629D0FFF" w14:textId="77777777" w:rsidR="005224E2" w:rsidRPr="005C0C37" w:rsidRDefault="005224E2" w:rsidP="005224E2">
      <w:pPr>
        <w:jc w:val="center"/>
        <w:rPr>
          <w:lang w:val="sr-Latn-RS"/>
        </w:rPr>
      </w:pPr>
      <w:r w:rsidRPr="005C0C37">
        <w:rPr>
          <w:lang w:val="sr-Latn-RS"/>
        </w:rPr>
        <w:t>О ФИНАНСИЈСКОЈ ПОДРШЦИ ДУАЛНОМ ОБРАЗОВАЊУ</w:t>
      </w:r>
    </w:p>
    <w:p w14:paraId="3E7B8CC4" w14:textId="77777777" w:rsidR="005224E2" w:rsidRPr="005C0C37" w:rsidRDefault="005224E2" w:rsidP="005224E2">
      <w:pPr>
        <w:rPr>
          <w:lang w:val="sr-Latn-RS"/>
        </w:rPr>
      </w:pPr>
    </w:p>
    <w:p w14:paraId="24D420F5" w14:textId="77777777" w:rsidR="005224E2" w:rsidRPr="005C0C37" w:rsidRDefault="005224E2" w:rsidP="005224E2">
      <w:pPr>
        <w:jc w:val="center"/>
        <w:rPr>
          <w:lang w:val="sr-Latn-RS"/>
        </w:rPr>
      </w:pPr>
      <w:r w:rsidRPr="005C0C37">
        <w:rPr>
          <w:lang w:val="sr-Latn-RS"/>
        </w:rPr>
        <w:t>Предмет уредбе</w:t>
      </w:r>
    </w:p>
    <w:p w14:paraId="7901241A" w14:textId="77777777" w:rsidR="005224E2" w:rsidRDefault="005224E2" w:rsidP="005224E2">
      <w:pPr>
        <w:rPr>
          <w:lang w:val="sr-Latn-RS"/>
        </w:rPr>
      </w:pPr>
    </w:p>
    <w:p w14:paraId="3BD2F620" w14:textId="77777777" w:rsidR="005224E2" w:rsidRPr="005C0C37" w:rsidRDefault="005224E2" w:rsidP="005224E2">
      <w:pPr>
        <w:jc w:val="center"/>
        <w:rPr>
          <w:lang w:val="sr-Latn-RS"/>
        </w:rPr>
      </w:pPr>
      <w:r w:rsidRPr="005C0C37">
        <w:rPr>
          <w:lang w:val="sr-Latn-RS"/>
        </w:rPr>
        <w:t>Члан 1.</w:t>
      </w:r>
    </w:p>
    <w:p w14:paraId="27390D0F" w14:textId="77777777" w:rsidR="005224E2" w:rsidRPr="005C0C37" w:rsidRDefault="005224E2" w:rsidP="005224E2">
      <w:pPr>
        <w:rPr>
          <w:lang w:val="sr-Latn-RS"/>
        </w:rPr>
      </w:pPr>
    </w:p>
    <w:p w14:paraId="52B6AD59" w14:textId="77777777" w:rsidR="005224E2" w:rsidRPr="005C0C37" w:rsidRDefault="005224E2" w:rsidP="005224E2">
      <w:pPr>
        <w:rPr>
          <w:lang w:val="sr-Latn-RS"/>
        </w:rPr>
      </w:pPr>
      <w:r>
        <w:rPr>
          <w:lang w:val="sr-Latn-RS"/>
        </w:rPr>
        <w:tab/>
      </w:r>
      <w:r w:rsidRPr="005C0C37">
        <w:rPr>
          <w:lang w:val="sr-Latn-RS"/>
        </w:rPr>
        <w:t>Овом уредбом ближе се уређује финансијска подршка дуалном образовању која се реализује кроз помоћ школама и привреди ради школовања ученика за дефицитарна занимања.</w:t>
      </w:r>
    </w:p>
    <w:p w14:paraId="45251250" w14:textId="77777777" w:rsidR="005224E2" w:rsidRDefault="005224E2" w:rsidP="005224E2">
      <w:pPr>
        <w:rPr>
          <w:lang w:val="sr-Latn-RS"/>
        </w:rPr>
      </w:pPr>
    </w:p>
    <w:p w14:paraId="3A3C5EE1" w14:textId="77777777" w:rsidR="005224E2" w:rsidRPr="005C0C37" w:rsidRDefault="005224E2" w:rsidP="005224E2">
      <w:pPr>
        <w:rPr>
          <w:lang w:val="sr-Latn-RS"/>
        </w:rPr>
      </w:pPr>
    </w:p>
    <w:p w14:paraId="3910B315" w14:textId="77777777" w:rsidR="005224E2" w:rsidRPr="005C0C37" w:rsidRDefault="005224E2" w:rsidP="005224E2">
      <w:pPr>
        <w:jc w:val="center"/>
        <w:rPr>
          <w:lang w:val="sr-Latn-RS"/>
        </w:rPr>
      </w:pPr>
      <w:r w:rsidRPr="005C0C37">
        <w:rPr>
          <w:lang w:val="sr-Latn-RS"/>
        </w:rPr>
        <w:t>Финансијска подршка дуалном образовању</w:t>
      </w:r>
    </w:p>
    <w:p w14:paraId="50B30232" w14:textId="77777777" w:rsidR="005224E2" w:rsidRDefault="005224E2" w:rsidP="005224E2">
      <w:pPr>
        <w:rPr>
          <w:lang w:val="sr-Latn-RS"/>
        </w:rPr>
      </w:pPr>
      <w:r w:rsidRPr="005C0C37">
        <w:rPr>
          <w:lang w:val="sr-Latn-RS"/>
        </w:rPr>
        <w:t xml:space="preserve"> </w:t>
      </w:r>
    </w:p>
    <w:p w14:paraId="7E6822A2" w14:textId="77777777" w:rsidR="005224E2" w:rsidRPr="005C0C37" w:rsidRDefault="005224E2" w:rsidP="005224E2">
      <w:pPr>
        <w:jc w:val="center"/>
        <w:rPr>
          <w:lang w:val="sr-Latn-RS"/>
        </w:rPr>
      </w:pPr>
      <w:r w:rsidRPr="005C0C37">
        <w:rPr>
          <w:lang w:val="sr-Latn-RS"/>
        </w:rPr>
        <w:t>Члан 2.</w:t>
      </w:r>
    </w:p>
    <w:p w14:paraId="7C05A552" w14:textId="77777777" w:rsidR="005224E2" w:rsidRPr="005C0C37" w:rsidRDefault="005224E2" w:rsidP="005224E2">
      <w:pPr>
        <w:rPr>
          <w:lang w:val="sr-Latn-RS"/>
        </w:rPr>
      </w:pPr>
    </w:p>
    <w:p w14:paraId="7FA44062" w14:textId="77777777" w:rsidR="005224E2" w:rsidRPr="005C0C37" w:rsidRDefault="005224E2" w:rsidP="005224E2">
      <w:pPr>
        <w:rPr>
          <w:lang w:val="sr-Latn-RS"/>
        </w:rPr>
      </w:pPr>
      <w:r>
        <w:rPr>
          <w:lang w:val="sr-Latn-RS"/>
        </w:rPr>
        <w:tab/>
      </w:r>
      <w:r w:rsidRPr="005C0C37">
        <w:rPr>
          <w:lang w:val="sr-Latn-RS"/>
        </w:rPr>
        <w:t>Под финансијском подршком дуалном образовању у смислу ове уредбе, подразумева се додела средстава за:</w:t>
      </w:r>
    </w:p>
    <w:p w14:paraId="5B46EAB5" w14:textId="77777777" w:rsidR="005224E2" w:rsidRPr="005C0C37" w:rsidRDefault="005224E2" w:rsidP="005224E2">
      <w:pPr>
        <w:rPr>
          <w:lang w:val="sr-Latn-RS"/>
        </w:rPr>
      </w:pPr>
      <w:r>
        <w:rPr>
          <w:lang w:val="sr-Latn-RS"/>
        </w:rPr>
        <w:tab/>
        <w:t xml:space="preserve">1) </w:t>
      </w:r>
      <w:r w:rsidRPr="005C0C37">
        <w:rPr>
          <w:lang w:val="sr-Latn-RS"/>
        </w:rPr>
        <w:t>субвенционисање дела накнаде за учење кроз рад коју послодавци плаћају ученицима уписаним на дуалне образовне профиле на којима се ученици школују за дефицитарна занимања;</w:t>
      </w:r>
    </w:p>
    <w:p w14:paraId="4AA70C60" w14:textId="77777777" w:rsidR="005224E2" w:rsidRPr="005C0C37" w:rsidRDefault="005224E2" w:rsidP="005224E2">
      <w:pPr>
        <w:rPr>
          <w:lang w:val="sr-Latn-RS"/>
        </w:rPr>
      </w:pPr>
      <w:r>
        <w:rPr>
          <w:lang w:val="sr-Latn-RS"/>
        </w:rPr>
        <w:tab/>
        <w:t xml:space="preserve">2) </w:t>
      </w:r>
      <w:r w:rsidRPr="005C0C37">
        <w:rPr>
          <w:lang w:val="sr-Latn-RS"/>
        </w:rPr>
        <w:t>подршку школама за упис ученика на дуалне образовне профиле на којима се ученици</w:t>
      </w:r>
      <w:r>
        <w:rPr>
          <w:lang w:val="sr-Latn-RS"/>
        </w:rPr>
        <w:t xml:space="preserve"> </w:t>
      </w:r>
      <w:r w:rsidRPr="005C0C37">
        <w:rPr>
          <w:lang w:val="sr-Latn-RS"/>
        </w:rPr>
        <w:t>школују за дефицитарна занимања.</w:t>
      </w:r>
    </w:p>
    <w:p w14:paraId="0592AAED" w14:textId="77777777" w:rsidR="005224E2" w:rsidRPr="005C0C37" w:rsidRDefault="005224E2" w:rsidP="005224E2">
      <w:pPr>
        <w:rPr>
          <w:lang w:val="sr-Latn-RS"/>
        </w:rPr>
      </w:pPr>
      <w:r>
        <w:rPr>
          <w:lang w:val="sr-Latn-RS"/>
        </w:rPr>
        <w:tab/>
      </w:r>
      <w:r w:rsidRPr="005C0C37">
        <w:rPr>
          <w:lang w:val="sr-Latn-RS"/>
        </w:rPr>
        <w:t xml:space="preserve">Врста и износ финансијске подршке из става 1. овог члана, као и услови за конкурисање, утврђују се Конкурсом који </w:t>
      </w:r>
      <w:r>
        <w:rPr>
          <w:lang w:val="sr-Cyrl-RS"/>
        </w:rPr>
        <w:t xml:space="preserve">објављује </w:t>
      </w:r>
      <w:r w:rsidRPr="005C0C37">
        <w:rPr>
          <w:lang w:val="sr-Latn-RS"/>
        </w:rPr>
        <w:t>Канцеларија за дуално образовање и Национални оквир квалификација (у даљем тексту: Канцеларија), у складу са расположивим средствима за сваку школску годину.</w:t>
      </w:r>
    </w:p>
    <w:p w14:paraId="66B3F6B9" w14:textId="77777777" w:rsidR="005224E2" w:rsidRDefault="005224E2" w:rsidP="005224E2">
      <w:pPr>
        <w:rPr>
          <w:lang w:val="sr-Latn-RS"/>
        </w:rPr>
      </w:pPr>
    </w:p>
    <w:p w14:paraId="210D12FE" w14:textId="77777777" w:rsidR="005224E2" w:rsidRPr="005C0C37" w:rsidRDefault="005224E2" w:rsidP="005224E2">
      <w:pPr>
        <w:rPr>
          <w:lang w:val="sr-Latn-RS"/>
        </w:rPr>
      </w:pPr>
    </w:p>
    <w:p w14:paraId="0D9E5073" w14:textId="77777777" w:rsidR="005224E2" w:rsidRPr="005C0C37" w:rsidRDefault="005224E2" w:rsidP="005224E2">
      <w:pPr>
        <w:rPr>
          <w:lang w:val="sr-Latn-RS"/>
        </w:rPr>
      </w:pPr>
      <w:r>
        <w:rPr>
          <w:lang w:val="sr-Latn-RS"/>
        </w:rPr>
        <w:tab/>
      </w:r>
      <w:r w:rsidRPr="005C0C37">
        <w:rPr>
          <w:lang w:val="sr-Latn-RS"/>
        </w:rPr>
        <w:t>Субвенционисање дела накнаде за учење кроз рад</w:t>
      </w:r>
    </w:p>
    <w:p w14:paraId="0D810BC5" w14:textId="77777777" w:rsidR="005224E2" w:rsidRDefault="005224E2" w:rsidP="005224E2">
      <w:pPr>
        <w:rPr>
          <w:lang w:val="sr-Latn-RS"/>
        </w:rPr>
      </w:pPr>
    </w:p>
    <w:p w14:paraId="2AAD3CB0" w14:textId="77777777" w:rsidR="005224E2" w:rsidRPr="005C0C37" w:rsidRDefault="005224E2" w:rsidP="005224E2">
      <w:pPr>
        <w:jc w:val="center"/>
        <w:rPr>
          <w:lang w:val="sr-Latn-RS"/>
        </w:rPr>
      </w:pPr>
      <w:r w:rsidRPr="005C0C37">
        <w:rPr>
          <w:lang w:val="sr-Latn-RS"/>
        </w:rPr>
        <w:t>Члан 3.</w:t>
      </w:r>
    </w:p>
    <w:p w14:paraId="52FE07A6" w14:textId="77777777" w:rsidR="005224E2" w:rsidRPr="005C0C37" w:rsidRDefault="005224E2" w:rsidP="005224E2">
      <w:pPr>
        <w:rPr>
          <w:lang w:val="sr-Latn-RS"/>
        </w:rPr>
      </w:pPr>
    </w:p>
    <w:p w14:paraId="767851BB" w14:textId="77777777" w:rsidR="005224E2" w:rsidRPr="005C0C37" w:rsidRDefault="005224E2" w:rsidP="005224E2">
      <w:pPr>
        <w:rPr>
          <w:lang w:val="sr-Latn-RS"/>
        </w:rPr>
      </w:pPr>
      <w:r>
        <w:rPr>
          <w:lang w:val="sr-Latn-RS"/>
        </w:rPr>
        <w:tab/>
      </w:r>
      <w:r w:rsidRPr="005C0C37">
        <w:rPr>
          <w:lang w:val="sr-Latn-RS"/>
        </w:rPr>
        <w:t>Послодавци могу да добију субвенцију у виду дела накнада за учење кроз рад из члана 2. став 1. тачка 1) у износу</w:t>
      </w:r>
      <w:r>
        <w:rPr>
          <w:lang w:val="sr-Latn-RS"/>
        </w:rPr>
        <w:t xml:space="preserve"> </w:t>
      </w:r>
      <w:r w:rsidRPr="005C0C37">
        <w:rPr>
          <w:lang w:val="sr-Latn-RS"/>
        </w:rPr>
        <w:t>до 50% нето износа минималне накнаде за учење кроз рад утврђене Законом о дуалном образовању</w:t>
      </w:r>
      <w:r>
        <w:rPr>
          <w:lang w:val="sr-Cyrl-RS"/>
        </w:rPr>
        <w:t>,</w:t>
      </w:r>
      <w:r w:rsidRPr="005C0C37">
        <w:rPr>
          <w:lang w:val="sr-Latn-RS"/>
        </w:rPr>
        <w:t xml:space="preserve"> са припадајућим доприносима.</w:t>
      </w:r>
    </w:p>
    <w:p w14:paraId="00E45864" w14:textId="77777777" w:rsidR="005224E2" w:rsidRPr="005C0C37" w:rsidRDefault="005224E2" w:rsidP="005224E2">
      <w:pPr>
        <w:rPr>
          <w:lang w:val="sr-Latn-RS"/>
        </w:rPr>
      </w:pPr>
      <w:r>
        <w:rPr>
          <w:lang w:val="sr-Latn-RS"/>
        </w:rPr>
        <w:tab/>
      </w:r>
      <w:r w:rsidRPr="005C0C37">
        <w:rPr>
          <w:lang w:val="sr-Latn-RS"/>
        </w:rPr>
        <w:t>Ако након спроведеног Конкурса за доделу субвенција послодавцима за накнаду учења кроз рад преостану нераспоређена средства, субвенција се може доделити у већем износу од процента утврђеног у ставу 1. овог члана.</w:t>
      </w:r>
    </w:p>
    <w:p w14:paraId="531FA5B4" w14:textId="77777777" w:rsidR="005224E2" w:rsidRPr="005C0C37" w:rsidRDefault="005224E2" w:rsidP="005224E2">
      <w:pPr>
        <w:rPr>
          <w:lang w:val="sr-Latn-RS"/>
        </w:rPr>
      </w:pPr>
      <w:r>
        <w:rPr>
          <w:lang w:val="sr-Latn-RS"/>
        </w:rPr>
        <w:lastRenderedPageBreak/>
        <w:tab/>
      </w:r>
      <w:r w:rsidRPr="005C0C37">
        <w:rPr>
          <w:lang w:val="sr-Latn-RS"/>
        </w:rPr>
        <w:t>Износ субвенције, начин и рокови исплате као и начин извештавања о реализацији субвенције утврђују се у Конкурсу и уговору о додели средстава који послодавац закључује са Канцеларијом.</w:t>
      </w:r>
    </w:p>
    <w:p w14:paraId="0024DF22" w14:textId="77777777" w:rsidR="005224E2" w:rsidRDefault="005224E2" w:rsidP="005224E2">
      <w:pPr>
        <w:rPr>
          <w:lang w:val="sr-Latn-RS"/>
        </w:rPr>
      </w:pPr>
    </w:p>
    <w:p w14:paraId="2190DA25" w14:textId="77777777" w:rsidR="005224E2" w:rsidRPr="005C0C37" w:rsidRDefault="005224E2" w:rsidP="005224E2">
      <w:pPr>
        <w:rPr>
          <w:lang w:val="sr-Latn-RS"/>
        </w:rPr>
      </w:pPr>
    </w:p>
    <w:p w14:paraId="4D0D7929" w14:textId="77777777" w:rsidR="005224E2" w:rsidRPr="005C0C37" w:rsidRDefault="005224E2" w:rsidP="005224E2">
      <w:pPr>
        <w:jc w:val="center"/>
        <w:rPr>
          <w:lang w:val="sr-Latn-RS"/>
        </w:rPr>
      </w:pPr>
      <w:r w:rsidRPr="005C0C37">
        <w:rPr>
          <w:lang w:val="sr-Latn-RS"/>
        </w:rPr>
        <w:t>Услови за пријаву послодаваца на Конкурс за доделу субвенција</w:t>
      </w:r>
    </w:p>
    <w:p w14:paraId="18EDF935" w14:textId="77777777" w:rsidR="005224E2" w:rsidRDefault="005224E2" w:rsidP="005224E2">
      <w:pPr>
        <w:rPr>
          <w:lang w:val="sr-Latn-RS"/>
        </w:rPr>
      </w:pPr>
    </w:p>
    <w:p w14:paraId="7C7E1B86" w14:textId="77777777" w:rsidR="005224E2" w:rsidRPr="005C0C37" w:rsidRDefault="005224E2" w:rsidP="005224E2">
      <w:pPr>
        <w:jc w:val="center"/>
        <w:rPr>
          <w:lang w:val="sr-Latn-RS"/>
        </w:rPr>
      </w:pPr>
      <w:r w:rsidRPr="005C0C37">
        <w:rPr>
          <w:lang w:val="sr-Latn-RS"/>
        </w:rPr>
        <w:t>Члан 4.</w:t>
      </w:r>
    </w:p>
    <w:p w14:paraId="0CF2E981" w14:textId="77777777" w:rsidR="005224E2" w:rsidRPr="005C0C37" w:rsidRDefault="005224E2" w:rsidP="005224E2">
      <w:pPr>
        <w:rPr>
          <w:lang w:val="sr-Latn-RS"/>
        </w:rPr>
      </w:pPr>
    </w:p>
    <w:p w14:paraId="5DF4BD39" w14:textId="77777777" w:rsidR="005224E2" w:rsidRPr="005C0C37" w:rsidRDefault="005224E2" w:rsidP="005224E2">
      <w:pPr>
        <w:rPr>
          <w:lang w:val="sr-Latn-RS"/>
        </w:rPr>
      </w:pPr>
      <w:r>
        <w:rPr>
          <w:lang w:val="sr-Latn-RS"/>
        </w:rPr>
        <w:tab/>
      </w:r>
      <w:r w:rsidRPr="005C0C37">
        <w:rPr>
          <w:lang w:val="sr-Latn-RS"/>
        </w:rPr>
        <w:t>На Конкурс за доделу средстава из члана 2. став 1. тачка 1) ове уредбе могу да се пријаве послодавци који имају потврду о испуњености услова за учење кроз рад и закључен уговор, односно предуговор о дуалном образовању, у складу са законом.</w:t>
      </w:r>
    </w:p>
    <w:p w14:paraId="110C18DD" w14:textId="77777777" w:rsidR="005224E2" w:rsidRPr="005C0C37" w:rsidRDefault="005224E2" w:rsidP="005224E2">
      <w:pPr>
        <w:rPr>
          <w:lang w:val="sr-Latn-RS"/>
        </w:rPr>
      </w:pPr>
      <w:r>
        <w:rPr>
          <w:lang w:val="sr-Latn-RS"/>
        </w:rPr>
        <w:tab/>
      </w:r>
      <w:r w:rsidRPr="005C0C37">
        <w:rPr>
          <w:lang w:val="sr-Latn-RS"/>
        </w:rPr>
        <w:t>Уз пријаву на Конкурс за доделу средстава из члана 2. става 1. тачка 1) ове уредбе послодавци обавезно достављају потврду Пореске управе о исплаћеним свим доспелим обавезама евидентираним у пореском рачуноводству на свим уплатним рачунима јавних прихода који су у надлежности Пореске управе, а послодавци који имају ученике на учењу кроз рад достављају доказе о исплаћеним финансијским обавезама према ученицима.</w:t>
      </w:r>
    </w:p>
    <w:p w14:paraId="18229201" w14:textId="77777777" w:rsidR="005224E2" w:rsidRDefault="005224E2" w:rsidP="005224E2">
      <w:pPr>
        <w:rPr>
          <w:lang w:val="sr-Latn-RS"/>
        </w:rPr>
      </w:pPr>
      <w:r>
        <w:rPr>
          <w:lang w:val="sr-Latn-RS"/>
        </w:rPr>
        <w:tab/>
        <w:t>Додатне услови за пријаву з</w:t>
      </w:r>
      <w:r w:rsidRPr="005C0C37">
        <w:rPr>
          <w:lang w:val="sr-Latn-RS"/>
        </w:rPr>
        <w:t xml:space="preserve">а доделу субвенција утврђује Канцеларија у Конкурсу. </w:t>
      </w:r>
    </w:p>
    <w:p w14:paraId="0148014A" w14:textId="77777777" w:rsidR="005224E2" w:rsidRDefault="005224E2" w:rsidP="005224E2">
      <w:pPr>
        <w:rPr>
          <w:lang w:val="sr-Latn-RS"/>
        </w:rPr>
      </w:pPr>
    </w:p>
    <w:p w14:paraId="42662DF4" w14:textId="77777777" w:rsidR="005224E2" w:rsidRPr="005C0C37" w:rsidRDefault="005224E2" w:rsidP="005224E2">
      <w:pPr>
        <w:rPr>
          <w:lang w:val="sr-Latn-RS"/>
        </w:rPr>
      </w:pPr>
    </w:p>
    <w:p w14:paraId="64FDBAB6" w14:textId="77777777" w:rsidR="005224E2" w:rsidRPr="005C0C37" w:rsidRDefault="005224E2" w:rsidP="005224E2">
      <w:pPr>
        <w:jc w:val="center"/>
        <w:rPr>
          <w:lang w:val="sr-Latn-RS"/>
        </w:rPr>
      </w:pPr>
      <w:r w:rsidRPr="005C0C37">
        <w:rPr>
          <w:lang w:val="sr-Latn-RS"/>
        </w:rPr>
        <w:t>Утврђивање дефицитарних занимања за доделу средстава за подршку ученицима</w:t>
      </w:r>
    </w:p>
    <w:p w14:paraId="74F0D1F3" w14:textId="77777777" w:rsidR="005224E2" w:rsidRDefault="005224E2" w:rsidP="005224E2">
      <w:pPr>
        <w:rPr>
          <w:lang w:val="sr-Latn-RS"/>
        </w:rPr>
      </w:pPr>
    </w:p>
    <w:p w14:paraId="55B33E74" w14:textId="77777777" w:rsidR="005224E2" w:rsidRPr="005C0C37" w:rsidRDefault="005224E2" w:rsidP="005224E2">
      <w:pPr>
        <w:jc w:val="center"/>
        <w:rPr>
          <w:lang w:val="sr-Latn-RS"/>
        </w:rPr>
      </w:pPr>
      <w:r w:rsidRPr="005C0C37">
        <w:rPr>
          <w:lang w:val="sr-Latn-RS"/>
        </w:rPr>
        <w:t>Члан 5.</w:t>
      </w:r>
    </w:p>
    <w:p w14:paraId="586FC6A0" w14:textId="77777777" w:rsidR="005224E2" w:rsidRPr="005C0C37" w:rsidRDefault="005224E2" w:rsidP="005224E2">
      <w:pPr>
        <w:rPr>
          <w:lang w:val="sr-Latn-RS"/>
        </w:rPr>
      </w:pPr>
    </w:p>
    <w:p w14:paraId="5323C3D6" w14:textId="77777777" w:rsidR="005224E2" w:rsidRPr="005C0C37" w:rsidRDefault="005224E2" w:rsidP="005224E2">
      <w:pPr>
        <w:rPr>
          <w:lang w:val="sr-Latn-RS"/>
        </w:rPr>
      </w:pPr>
      <w:r>
        <w:rPr>
          <w:lang w:val="sr-Latn-RS"/>
        </w:rPr>
        <w:tab/>
      </w:r>
      <w:r w:rsidRPr="005C0C37">
        <w:rPr>
          <w:lang w:val="sr-Latn-RS"/>
        </w:rPr>
        <w:t xml:space="preserve">Дефицитарна занимања у смислу члана 2. </w:t>
      </w:r>
      <w:r>
        <w:rPr>
          <w:lang w:val="sr-Cyrl-RS"/>
        </w:rPr>
        <w:t xml:space="preserve">став 1. </w:t>
      </w:r>
      <w:r w:rsidRPr="005C0C37">
        <w:rPr>
          <w:lang w:val="sr-Latn-RS"/>
        </w:rPr>
        <w:t>ове уредбе утврђује Канцеларија узимајући у обзир податке Националне службе за запошљавање, податке о броју места за учење кроз рад по образовним профилима према предлогу плана за укључивање послодаваца у дуално образовање Пр</w:t>
      </w:r>
      <w:r>
        <w:rPr>
          <w:lang w:val="sr-Latn-RS"/>
        </w:rPr>
        <w:t>ивредне коморе Србије и податке</w:t>
      </w:r>
      <w:r w:rsidRPr="005C0C37">
        <w:rPr>
          <w:lang w:val="sr-Latn-RS"/>
        </w:rPr>
        <w:t xml:space="preserve"> о броју уписаних ученика на дуалне образовне профиле у претходне две школске године.</w:t>
      </w:r>
    </w:p>
    <w:p w14:paraId="1E1CCF2C" w14:textId="77777777" w:rsidR="005224E2" w:rsidRPr="005C0C37" w:rsidRDefault="005224E2" w:rsidP="005224E2">
      <w:pPr>
        <w:rPr>
          <w:lang w:val="sr-Latn-RS"/>
        </w:rPr>
      </w:pPr>
      <w:r>
        <w:rPr>
          <w:lang w:val="sr-Latn-RS"/>
        </w:rPr>
        <w:tab/>
      </w:r>
      <w:r w:rsidRPr="005C0C37">
        <w:rPr>
          <w:lang w:val="sr-Latn-RS"/>
        </w:rPr>
        <w:t>Листа образовних профила и број места за учење кроз рад код послодавца за дефицитарна занимања из става 1. овог члана</w:t>
      </w:r>
      <w:r>
        <w:rPr>
          <w:lang w:val="sr-Latn-RS"/>
        </w:rPr>
        <w:t>,</w:t>
      </w:r>
      <w:r w:rsidRPr="005C0C37">
        <w:rPr>
          <w:lang w:val="sr-Latn-RS"/>
        </w:rPr>
        <w:t xml:space="preserve"> по школама</w:t>
      </w:r>
      <w:r>
        <w:rPr>
          <w:lang w:val="sr-Latn-RS"/>
        </w:rPr>
        <w:t>,</w:t>
      </w:r>
      <w:r w:rsidRPr="005C0C37">
        <w:rPr>
          <w:lang w:val="sr-Latn-RS"/>
        </w:rPr>
        <w:t xml:space="preserve"> објављује се у Конкурсу за одговарајућу школску годину.</w:t>
      </w:r>
    </w:p>
    <w:p w14:paraId="52448A13" w14:textId="77777777" w:rsidR="005224E2" w:rsidRDefault="005224E2" w:rsidP="005224E2">
      <w:pPr>
        <w:rPr>
          <w:lang w:val="sr-Latn-RS"/>
        </w:rPr>
      </w:pPr>
    </w:p>
    <w:p w14:paraId="2A71D27F" w14:textId="77777777" w:rsidR="005224E2" w:rsidRPr="005C0C37" w:rsidRDefault="005224E2" w:rsidP="005224E2">
      <w:pPr>
        <w:rPr>
          <w:lang w:val="sr-Latn-RS"/>
        </w:rPr>
      </w:pPr>
    </w:p>
    <w:p w14:paraId="6BA51293" w14:textId="77777777" w:rsidR="005224E2" w:rsidRPr="005C0C37" w:rsidRDefault="005224E2" w:rsidP="005224E2">
      <w:pPr>
        <w:jc w:val="center"/>
        <w:rPr>
          <w:lang w:val="sr-Latn-RS"/>
        </w:rPr>
      </w:pPr>
      <w:r w:rsidRPr="005C0C37">
        <w:rPr>
          <w:lang w:val="sr-Latn-RS"/>
        </w:rPr>
        <w:t>Подршка школама за упис ученика</w:t>
      </w:r>
      <w:r>
        <w:rPr>
          <w:lang w:val="sr-Latn-RS"/>
        </w:rPr>
        <w:t xml:space="preserve"> </w:t>
      </w:r>
      <w:r w:rsidRPr="005C0C37">
        <w:rPr>
          <w:lang w:val="sr-Latn-RS"/>
        </w:rPr>
        <w:t>на дуалне образовне профиле на којима се ученици школују за дефицитарна занимања</w:t>
      </w:r>
    </w:p>
    <w:p w14:paraId="36C67356" w14:textId="77777777" w:rsidR="005224E2" w:rsidRDefault="005224E2" w:rsidP="005224E2">
      <w:pPr>
        <w:rPr>
          <w:lang w:val="sr-Latn-RS"/>
        </w:rPr>
      </w:pPr>
    </w:p>
    <w:p w14:paraId="76436D4D" w14:textId="77777777" w:rsidR="005224E2" w:rsidRPr="005C0C37" w:rsidRDefault="005224E2" w:rsidP="005224E2">
      <w:pPr>
        <w:jc w:val="center"/>
        <w:rPr>
          <w:lang w:val="sr-Latn-RS"/>
        </w:rPr>
      </w:pPr>
      <w:r w:rsidRPr="005C0C37">
        <w:rPr>
          <w:lang w:val="sr-Latn-RS"/>
        </w:rPr>
        <w:t>Члан 6.</w:t>
      </w:r>
    </w:p>
    <w:p w14:paraId="13C5129E" w14:textId="77777777" w:rsidR="005224E2" w:rsidRPr="005C0C37" w:rsidRDefault="005224E2" w:rsidP="005224E2">
      <w:pPr>
        <w:rPr>
          <w:lang w:val="sr-Latn-RS"/>
        </w:rPr>
      </w:pPr>
    </w:p>
    <w:p w14:paraId="0A6803C1" w14:textId="77777777" w:rsidR="005224E2" w:rsidRDefault="005224E2" w:rsidP="005224E2">
      <w:pPr>
        <w:rPr>
          <w:lang w:val="sr-Latn-RS"/>
        </w:rPr>
      </w:pPr>
      <w:r>
        <w:rPr>
          <w:lang w:val="sr-Latn-RS"/>
        </w:rPr>
        <w:tab/>
      </w:r>
      <w:r w:rsidRPr="005C0C37">
        <w:rPr>
          <w:lang w:val="sr-Latn-RS"/>
        </w:rPr>
        <w:t>Канцеларија расписује Конкурс за доделу средс</w:t>
      </w:r>
      <w:r>
        <w:rPr>
          <w:lang w:val="sr-Latn-RS"/>
        </w:rPr>
        <w:t>тава за подршку школама за упис</w:t>
      </w:r>
      <w:r w:rsidRPr="005C0C37">
        <w:rPr>
          <w:lang w:val="sr-Latn-RS"/>
        </w:rPr>
        <w:t xml:space="preserve"> ученика на дуалне образовне профиле на којима се ученици школују за дефицитарна занимања утврђена у складу са чланом 5. ове уредбе.</w:t>
      </w:r>
    </w:p>
    <w:p w14:paraId="5364BA1C" w14:textId="77777777" w:rsidR="005224E2" w:rsidRDefault="005224E2" w:rsidP="005224E2">
      <w:pPr>
        <w:rPr>
          <w:lang w:val="sr-Latn-RS"/>
        </w:rPr>
      </w:pPr>
    </w:p>
    <w:p w14:paraId="5A44AA73" w14:textId="77777777" w:rsidR="005224E2" w:rsidRPr="005C0C37" w:rsidRDefault="005224E2" w:rsidP="005224E2">
      <w:pPr>
        <w:rPr>
          <w:lang w:val="sr-Latn-RS"/>
        </w:rPr>
      </w:pPr>
    </w:p>
    <w:p w14:paraId="174BD54C" w14:textId="77777777" w:rsidR="005224E2" w:rsidRPr="005C0C37" w:rsidRDefault="005224E2" w:rsidP="005224E2">
      <w:pPr>
        <w:rPr>
          <w:lang w:val="sr-Latn-RS"/>
        </w:rPr>
      </w:pPr>
      <w:r>
        <w:rPr>
          <w:lang w:val="sr-Latn-RS"/>
        </w:rPr>
        <w:lastRenderedPageBreak/>
        <w:tab/>
      </w:r>
      <w:r w:rsidRPr="005C0C37">
        <w:rPr>
          <w:lang w:val="sr-Latn-RS"/>
        </w:rPr>
        <w:t>На Конкурс из става 1. овог члана школе пријављују све ученике уписане у први разред средње школе на одговарајући дуални образовни профил за број места за учење кроз рад који је предвиђен уговором о дуалном образовању са послодавцима.</w:t>
      </w:r>
    </w:p>
    <w:p w14:paraId="53427E14" w14:textId="77777777" w:rsidR="005224E2" w:rsidRPr="005C0C37" w:rsidRDefault="005224E2" w:rsidP="005224E2">
      <w:pPr>
        <w:rPr>
          <w:lang w:val="sr-Latn-RS"/>
        </w:rPr>
      </w:pPr>
      <w:r>
        <w:rPr>
          <w:lang w:val="sr-Latn-RS"/>
        </w:rPr>
        <w:tab/>
      </w:r>
      <w:r w:rsidRPr="005C0C37">
        <w:rPr>
          <w:lang w:val="sr-Latn-RS"/>
        </w:rPr>
        <w:t>Уговор о додели средстава за подршку из става 1. овог члана закључују школа, Канцеларија и ученик, односно родитељ или други законски заступник.</w:t>
      </w:r>
    </w:p>
    <w:p w14:paraId="38EBAB52" w14:textId="77777777" w:rsidR="005224E2" w:rsidRPr="005C0C37" w:rsidRDefault="005224E2" w:rsidP="005224E2">
      <w:pPr>
        <w:rPr>
          <w:lang w:val="sr-Latn-RS"/>
        </w:rPr>
      </w:pPr>
      <w:r>
        <w:rPr>
          <w:lang w:val="sr-Latn-RS"/>
        </w:rPr>
        <w:tab/>
      </w:r>
      <w:r w:rsidRPr="005C0C37">
        <w:rPr>
          <w:lang w:val="sr-Latn-RS"/>
        </w:rPr>
        <w:t xml:space="preserve">Средства за подршку из става 1. овог члана Канцеларија исплаћује ученицима школе из става 2. овог члана у девет једнаких месечних рата преко банке „Поштанска штедионица” а.д. Београд, </w:t>
      </w:r>
      <w:r>
        <w:rPr>
          <w:lang w:val="sr-Latn-RS"/>
        </w:rPr>
        <w:t>која за наведену намену отвара</w:t>
      </w:r>
      <w:r w:rsidRPr="005C0C37">
        <w:rPr>
          <w:lang w:val="sr-Latn-RS"/>
        </w:rPr>
        <w:t xml:space="preserve"> наменски текући рачун за ученике. За извршење платних трансакција и пружање других услуга, у вези са тим рачунима, банка „Поштанска штедионица” а.д. Београд и Јавно предузеће „Пошт</w:t>
      </w:r>
      <w:r>
        <w:rPr>
          <w:lang w:val="sr-Latn-RS"/>
        </w:rPr>
        <w:t xml:space="preserve">а Србије” не наплаћују накнаду </w:t>
      </w:r>
      <w:r w:rsidRPr="005C0C37">
        <w:rPr>
          <w:lang w:val="sr-Latn-RS"/>
        </w:rPr>
        <w:t>нити друге трошкове.</w:t>
      </w:r>
    </w:p>
    <w:p w14:paraId="44182B67" w14:textId="77777777" w:rsidR="005224E2" w:rsidRDefault="005224E2" w:rsidP="005224E2">
      <w:pPr>
        <w:rPr>
          <w:lang w:val="sr-Latn-RS"/>
        </w:rPr>
      </w:pPr>
    </w:p>
    <w:p w14:paraId="6E45D440" w14:textId="77777777" w:rsidR="005224E2" w:rsidRPr="005C0C37" w:rsidRDefault="005224E2" w:rsidP="005224E2">
      <w:pPr>
        <w:rPr>
          <w:lang w:val="sr-Latn-RS"/>
        </w:rPr>
      </w:pPr>
    </w:p>
    <w:p w14:paraId="07EC802F" w14:textId="77777777" w:rsidR="005224E2" w:rsidRPr="005C0C37" w:rsidRDefault="005224E2" w:rsidP="005224E2">
      <w:pPr>
        <w:jc w:val="center"/>
        <w:rPr>
          <w:lang w:val="sr-Latn-RS"/>
        </w:rPr>
      </w:pPr>
      <w:r w:rsidRPr="005C0C37">
        <w:rPr>
          <w:lang w:val="sr-Latn-RS"/>
        </w:rPr>
        <w:t>Губитак права на подршку</w:t>
      </w:r>
    </w:p>
    <w:p w14:paraId="16FE31F7" w14:textId="77777777" w:rsidR="005224E2" w:rsidRDefault="005224E2" w:rsidP="005224E2">
      <w:pPr>
        <w:rPr>
          <w:lang w:val="sr-Latn-RS"/>
        </w:rPr>
      </w:pPr>
    </w:p>
    <w:p w14:paraId="30CF8E9F" w14:textId="77777777" w:rsidR="005224E2" w:rsidRPr="005C0C37" w:rsidRDefault="005224E2" w:rsidP="005224E2">
      <w:pPr>
        <w:jc w:val="center"/>
        <w:rPr>
          <w:lang w:val="sr-Latn-RS"/>
        </w:rPr>
      </w:pPr>
      <w:r w:rsidRPr="005C0C37">
        <w:rPr>
          <w:lang w:val="sr-Latn-RS"/>
        </w:rPr>
        <w:t>Члан 7.</w:t>
      </w:r>
    </w:p>
    <w:p w14:paraId="259F44F4" w14:textId="77777777" w:rsidR="005224E2" w:rsidRPr="005C0C37" w:rsidRDefault="005224E2" w:rsidP="005224E2">
      <w:pPr>
        <w:rPr>
          <w:lang w:val="sr-Latn-RS"/>
        </w:rPr>
      </w:pPr>
    </w:p>
    <w:p w14:paraId="6A24FA49" w14:textId="77777777" w:rsidR="005224E2" w:rsidRPr="005C0C37" w:rsidRDefault="005224E2" w:rsidP="005224E2">
      <w:pPr>
        <w:rPr>
          <w:lang w:val="sr-Latn-RS"/>
        </w:rPr>
      </w:pPr>
      <w:r>
        <w:rPr>
          <w:lang w:val="sr-Latn-RS"/>
        </w:rPr>
        <w:tab/>
      </w:r>
      <w:r w:rsidRPr="005C0C37">
        <w:rPr>
          <w:lang w:val="sr-Latn-RS"/>
        </w:rPr>
        <w:t>Ученик губи право на подршку из члана 6. став 4. ове уредбе за одређени месец, ако је неоправдано изостао више од</w:t>
      </w:r>
      <w:r>
        <w:rPr>
          <w:lang w:val="sr-Latn-RS"/>
        </w:rPr>
        <w:t xml:space="preserve"> </w:t>
      </w:r>
      <w:r w:rsidRPr="005C0C37">
        <w:rPr>
          <w:lang w:val="sr-Latn-RS"/>
        </w:rPr>
        <w:t xml:space="preserve">5% месечног фонда часова учења кроз рад. </w:t>
      </w:r>
    </w:p>
    <w:p w14:paraId="27A2C4D2" w14:textId="77777777" w:rsidR="005224E2" w:rsidRPr="005C0C37" w:rsidRDefault="005224E2" w:rsidP="005224E2">
      <w:pPr>
        <w:rPr>
          <w:lang w:val="sr-Latn-RS"/>
        </w:rPr>
      </w:pPr>
      <w:r>
        <w:rPr>
          <w:lang w:val="sr-Latn-RS"/>
        </w:rPr>
        <w:tab/>
      </w:r>
      <w:r w:rsidRPr="005C0C37">
        <w:rPr>
          <w:lang w:val="sr-Latn-RS"/>
        </w:rPr>
        <w:t xml:space="preserve">Ученик губи право на подршку из члана 6. став 4. ове уредбе до краја школске године, </w:t>
      </w:r>
      <w:r>
        <w:rPr>
          <w:lang w:val="sr-Cyrl-RS"/>
        </w:rPr>
        <w:t xml:space="preserve">ако </w:t>
      </w:r>
      <w:r w:rsidRPr="005C0C37">
        <w:rPr>
          <w:lang w:val="sr-Latn-RS"/>
        </w:rPr>
        <w:t xml:space="preserve">је неоправдано изостао више од 10% фонда часова за претходни период учења кроз рад. </w:t>
      </w:r>
    </w:p>
    <w:p w14:paraId="2A658142" w14:textId="77777777" w:rsidR="005224E2" w:rsidRPr="005C0C37" w:rsidRDefault="005224E2" w:rsidP="005224E2">
      <w:pPr>
        <w:rPr>
          <w:lang w:val="sr-Latn-RS"/>
        </w:rPr>
      </w:pPr>
      <w:r>
        <w:rPr>
          <w:lang w:val="sr-Latn-RS"/>
        </w:rPr>
        <w:tab/>
      </w:r>
      <w:r w:rsidRPr="005C0C37">
        <w:rPr>
          <w:lang w:val="sr-Latn-RS"/>
        </w:rPr>
        <w:t>Ученик који има негативну оцену на полугодишту губи право на подршку из члана 6. став 4. ове уредбе за све месеце до месеца у којем је исправио оцену.</w:t>
      </w:r>
    </w:p>
    <w:p w14:paraId="131C9A12" w14:textId="77777777" w:rsidR="005224E2" w:rsidRPr="005C0C37" w:rsidRDefault="005224E2" w:rsidP="005224E2">
      <w:pPr>
        <w:rPr>
          <w:lang w:val="sr-Latn-RS"/>
        </w:rPr>
      </w:pPr>
      <w:r>
        <w:rPr>
          <w:lang w:val="sr-Latn-RS"/>
        </w:rPr>
        <w:tab/>
      </w:r>
      <w:r w:rsidRPr="005C0C37">
        <w:rPr>
          <w:lang w:val="sr-Latn-RS"/>
        </w:rPr>
        <w:t>Присуство ученика настави и часовима учења кроз рад утврђује се на основу месечних извештаја о присутности које потписују координатор учења кроз рад и инструктор.</w:t>
      </w:r>
    </w:p>
    <w:p w14:paraId="4B4F56E4" w14:textId="77777777" w:rsidR="005224E2" w:rsidRPr="005C0C37" w:rsidRDefault="005224E2" w:rsidP="005224E2">
      <w:pPr>
        <w:rPr>
          <w:lang w:val="sr-Latn-RS"/>
        </w:rPr>
      </w:pPr>
      <w:r>
        <w:rPr>
          <w:lang w:val="sr-Latn-RS"/>
        </w:rPr>
        <w:tab/>
      </w:r>
      <w:r w:rsidRPr="005C0C37">
        <w:rPr>
          <w:lang w:val="sr-Latn-RS"/>
        </w:rPr>
        <w:t xml:space="preserve">Право на подршку из члана 6. став 4. ове уредбе ученик губи и у случају раскида уговора о учењу кроз рад, осим ако је тај уговор споразумно раскинут због закључивања уговора о учењу кроз рад са другим послодавцем за дефицитарно занимање утврђено Конкурсом из члана 6. став 1. ове уредбе. </w:t>
      </w:r>
    </w:p>
    <w:p w14:paraId="3DC54511" w14:textId="77777777" w:rsidR="005224E2" w:rsidRPr="005C0C37" w:rsidRDefault="005224E2" w:rsidP="005224E2">
      <w:pPr>
        <w:rPr>
          <w:lang w:val="sr-Latn-RS"/>
        </w:rPr>
      </w:pPr>
      <w:r>
        <w:rPr>
          <w:lang w:val="sr-Latn-RS"/>
        </w:rPr>
        <w:tab/>
      </w:r>
      <w:r w:rsidRPr="005C0C37">
        <w:rPr>
          <w:lang w:val="sr-Latn-RS"/>
        </w:rPr>
        <w:t>Ученик који је стекао право на</w:t>
      </w:r>
      <w:r>
        <w:rPr>
          <w:lang w:val="sr-Latn-RS"/>
        </w:rPr>
        <w:t xml:space="preserve"> </w:t>
      </w:r>
      <w:r w:rsidRPr="005C0C37">
        <w:rPr>
          <w:lang w:val="sr-Latn-RS"/>
        </w:rPr>
        <w:t>ученичку стипендију или кредит у складу са законом којим се уређује ученички и студентски стандард нема право на подршку из члана 6. став 4. овог члана.</w:t>
      </w:r>
    </w:p>
    <w:p w14:paraId="53F767A7" w14:textId="77777777" w:rsidR="005224E2" w:rsidRDefault="005224E2" w:rsidP="005224E2">
      <w:pPr>
        <w:rPr>
          <w:lang w:val="sr-Latn-RS"/>
        </w:rPr>
      </w:pPr>
    </w:p>
    <w:p w14:paraId="555060A3" w14:textId="77777777" w:rsidR="005224E2" w:rsidRPr="005C0C37" w:rsidRDefault="005224E2" w:rsidP="005224E2">
      <w:pPr>
        <w:rPr>
          <w:lang w:val="sr-Latn-RS"/>
        </w:rPr>
      </w:pPr>
    </w:p>
    <w:p w14:paraId="0798276F" w14:textId="77777777" w:rsidR="005224E2" w:rsidRPr="005C0C37" w:rsidRDefault="005224E2" w:rsidP="005224E2">
      <w:pPr>
        <w:jc w:val="center"/>
        <w:rPr>
          <w:lang w:val="sr-Latn-RS"/>
        </w:rPr>
      </w:pPr>
      <w:r w:rsidRPr="005C0C37">
        <w:rPr>
          <w:lang w:val="sr-Latn-RS"/>
        </w:rPr>
        <w:t>Средства за подршку школама за унапређење услова за реализацију</w:t>
      </w:r>
      <w:r>
        <w:rPr>
          <w:lang w:val="sr-Latn-RS"/>
        </w:rPr>
        <w:t xml:space="preserve"> </w:t>
      </w:r>
      <w:r w:rsidRPr="005C0C37">
        <w:rPr>
          <w:lang w:val="sr-Latn-RS"/>
        </w:rPr>
        <w:t>дуалних образовних профила</w:t>
      </w:r>
    </w:p>
    <w:p w14:paraId="732D751C" w14:textId="77777777" w:rsidR="005224E2" w:rsidRDefault="005224E2" w:rsidP="005224E2">
      <w:pPr>
        <w:rPr>
          <w:lang w:val="sr-Latn-RS"/>
        </w:rPr>
      </w:pPr>
    </w:p>
    <w:p w14:paraId="31F29E52" w14:textId="77777777" w:rsidR="005224E2" w:rsidRPr="005C0C37" w:rsidRDefault="005224E2" w:rsidP="005224E2">
      <w:pPr>
        <w:jc w:val="center"/>
        <w:rPr>
          <w:lang w:val="sr-Latn-RS"/>
        </w:rPr>
      </w:pPr>
      <w:r w:rsidRPr="005C0C37">
        <w:rPr>
          <w:lang w:val="sr-Latn-RS"/>
        </w:rPr>
        <w:t>Члан 8.</w:t>
      </w:r>
    </w:p>
    <w:p w14:paraId="43B0800A" w14:textId="77777777" w:rsidR="005224E2" w:rsidRPr="005C0C37" w:rsidRDefault="005224E2" w:rsidP="005224E2">
      <w:pPr>
        <w:rPr>
          <w:lang w:val="sr-Latn-RS"/>
        </w:rPr>
      </w:pPr>
    </w:p>
    <w:p w14:paraId="652CC7B6" w14:textId="77777777" w:rsidR="005224E2" w:rsidRPr="005C0C37" w:rsidRDefault="005224E2" w:rsidP="005224E2">
      <w:pPr>
        <w:rPr>
          <w:lang w:val="sr-Latn-RS"/>
        </w:rPr>
      </w:pPr>
      <w:r>
        <w:rPr>
          <w:lang w:val="sr-Latn-RS"/>
        </w:rPr>
        <w:tab/>
      </w:r>
      <w:r w:rsidRPr="005C0C37">
        <w:rPr>
          <w:lang w:val="sr-Latn-RS"/>
        </w:rPr>
        <w:t>Средства преостала након доделе средстава у складу са чланом 2. став 1. ове уредбе могу се доделити за подршку школама за унапређење услова за реализацију дуалних образовних профила на основу услова утврђених у Конкурсу.</w:t>
      </w:r>
    </w:p>
    <w:p w14:paraId="01F68749" w14:textId="77777777" w:rsidR="005224E2" w:rsidRDefault="005224E2" w:rsidP="005224E2">
      <w:pPr>
        <w:rPr>
          <w:lang w:val="sr-Latn-RS"/>
        </w:rPr>
      </w:pPr>
      <w:r>
        <w:rPr>
          <w:lang w:val="sr-Latn-RS"/>
        </w:rPr>
        <w:lastRenderedPageBreak/>
        <w:tab/>
      </w:r>
      <w:r w:rsidRPr="005C0C37">
        <w:rPr>
          <w:lang w:val="sr-Latn-RS"/>
        </w:rPr>
        <w:t>Средства из става 1. могу се обезбедити за подршку школама за набавку опреме, потрошног материјала и средстава за личну заштиту и безбедност на раду као и за реализацију дела учења кроз рад који се не може реализовати код послодавца.</w:t>
      </w:r>
    </w:p>
    <w:p w14:paraId="69B099CA" w14:textId="77777777" w:rsidR="005224E2" w:rsidRDefault="005224E2" w:rsidP="005224E2">
      <w:pPr>
        <w:rPr>
          <w:lang w:val="sr-Latn-RS"/>
        </w:rPr>
      </w:pPr>
    </w:p>
    <w:p w14:paraId="3708C2E9" w14:textId="77777777" w:rsidR="005224E2" w:rsidRPr="005C0C37" w:rsidRDefault="005224E2" w:rsidP="005224E2">
      <w:pPr>
        <w:rPr>
          <w:lang w:val="sr-Latn-RS"/>
        </w:rPr>
      </w:pPr>
    </w:p>
    <w:p w14:paraId="662A3E08" w14:textId="77777777" w:rsidR="005224E2" w:rsidRPr="005C0C37" w:rsidRDefault="005224E2" w:rsidP="005224E2">
      <w:pPr>
        <w:jc w:val="center"/>
        <w:rPr>
          <w:lang w:val="sr-Latn-RS"/>
        </w:rPr>
      </w:pPr>
      <w:r w:rsidRPr="005C0C37">
        <w:rPr>
          <w:lang w:val="sr-Latn-RS"/>
        </w:rPr>
        <w:t>Конкурс за доделу средстава</w:t>
      </w:r>
    </w:p>
    <w:p w14:paraId="7D9AAD7E" w14:textId="77777777" w:rsidR="005224E2" w:rsidRDefault="005224E2" w:rsidP="005224E2">
      <w:pPr>
        <w:rPr>
          <w:lang w:val="sr-Latn-RS"/>
        </w:rPr>
      </w:pPr>
    </w:p>
    <w:p w14:paraId="31FEACE4" w14:textId="77777777" w:rsidR="005224E2" w:rsidRPr="005C0C37" w:rsidRDefault="005224E2" w:rsidP="005224E2">
      <w:pPr>
        <w:jc w:val="center"/>
        <w:rPr>
          <w:lang w:val="sr-Latn-RS"/>
        </w:rPr>
      </w:pPr>
      <w:r w:rsidRPr="005C0C37">
        <w:rPr>
          <w:lang w:val="sr-Latn-RS"/>
        </w:rPr>
        <w:t>Члан 9.</w:t>
      </w:r>
    </w:p>
    <w:p w14:paraId="123B72E2" w14:textId="77777777" w:rsidR="005224E2" w:rsidRPr="005C0C37" w:rsidRDefault="005224E2" w:rsidP="005224E2">
      <w:pPr>
        <w:rPr>
          <w:lang w:val="sr-Latn-RS"/>
        </w:rPr>
      </w:pPr>
    </w:p>
    <w:p w14:paraId="0DB30998" w14:textId="77777777" w:rsidR="005224E2" w:rsidRPr="005C0C37" w:rsidRDefault="005224E2" w:rsidP="005224E2">
      <w:pPr>
        <w:rPr>
          <w:lang w:val="sr-Latn-RS"/>
        </w:rPr>
      </w:pPr>
      <w:r>
        <w:rPr>
          <w:lang w:val="sr-Latn-RS"/>
        </w:rPr>
        <w:tab/>
      </w:r>
      <w:r w:rsidRPr="005C0C37">
        <w:rPr>
          <w:lang w:val="sr-Latn-RS"/>
        </w:rPr>
        <w:t>Конкурс за финансијску подршку дуалном образовању из члана 2. става 1. ове уредбе оглашава се на званичној интернет страници Канцеларије.</w:t>
      </w:r>
    </w:p>
    <w:p w14:paraId="2883B641" w14:textId="77777777" w:rsidR="005224E2" w:rsidRPr="005C0C37" w:rsidRDefault="005224E2" w:rsidP="005224E2">
      <w:pPr>
        <w:rPr>
          <w:lang w:val="sr-Latn-RS"/>
        </w:rPr>
      </w:pPr>
      <w:r>
        <w:rPr>
          <w:lang w:val="sr-Latn-RS"/>
        </w:rPr>
        <w:tab/>
      </w:r>
      <w:r w:rsidRPr="005C0C37">
        <w:rPr>
          <w:lang w:val="sr-Latn-RS"/>
        </w:rPr>
        <w:t xml:space="preserve">Конкурс из става 1. овог члана обавезно садржи следеће податке: врсте подршке из члана 2. став 1. ове уредбе које ће бити предмет финансијске подршке; ко може бити учесник конкурса; рок за подношење пријава и рок за одлучивање; износ средстава која се додељују; преглед конкурсне документације коју је потребно доставити уз пријаву; начин вредновања пријава и друге податке од значаја за реализацију Конкурса. </w:t>
      </w:r>
    </w:p>
    <w:p w14:paraId="5FF3B1A1" w14:textId="77777777" w:rsidR="005224E2" w:rsidRPr="005C0C37" w:rsidRDefault="005224E2" w:rsidP="005224E2">
      <w:pPr>
        <w:rPr>
          <w:lang w:val="sr-Latn-RS"/>
        </w:rPr>
      </w:pPr>
      <w:r>
        <w:rPr>
          <w:lang w:val="sr-Latn-RS"/>
        </w:rPr>
        <w:tab/>
      </w:r>
      <w:r w:rsidRPr="005C0C37">
        <w:rPr>
          <w:lang w:val="sr-Latn-RS"/>
        </w:rPr>
        <w:t xml:space="preserve">Ако се Конкурс објављује за доделу средстава из члана 2. став 1. тачка 2) ове уредбе, обавезно садржи податке о школи, послодавцу и броју места за учење кроз рад, као и о образовним профилима за дефицитарна </w:t>
      </w:r>
      <w:r>
        <w:rPr>
          <w:lang w:val="sr-Latn-RS"/>
        </w:rPr>
        <w:t>занимања који ће бити обухваћени</w:t>
      </w:r>
      <w:r w:rsidRPr="005C0C37">
        <w:rPr>
          <w:lang w:val="sr-Latn-RS"/>
        </w:rPr>
        <w:t xml:space="preserve"> Конкурсом.</w:t>
      </w:r>
    </w:p>
    <w:p w14:paraId="22F25B69" w14:textId="77777777" w:rsidR="005224E2" w:rsidRPr="005C0C37" w:rsidRDefault="005224E2" w:rsidP="005224E2">
      <w:pPr>
        <w:rPr>
          <w:lang w:val="sr-Latn-RS"/>
        </w:rPr>
      </w:pPr>
      <w:r>
        <w:rPr>
          <w:lang w:val="sr-Latn-RS"/>
        </w:rPr>
        <w:tab/>
      </w:r>
      <w:r w:rsidRPr="005C0C37">
        <w:rPr>
          <w:lang w:val="sr-Latn-RS"/>
        </w:rPr>
        <w:t>Подаци из става 3. овог члана објављују се на званичној интернет страници Канцеларије, као и у Конкурсу за упис ученика у први разред средње школе.</w:t>
      </w:r>
      <w:r>
        <w:rPr>
          <w:lang w:val="sr-Latn-RS"/>
        </w:rPr>
        <w:t xml:space="preserve"> </w:t>
      </w:r>
    </w:p>
    <w:p w14:paraId="46A99087" w14:textId="77777777" w:rsidR="005224E2" w:rsidRDefault="005224E2" w:rsidP="005224E2">
      <w:pPr>
        <w:rPr>
          <w:lang w:val="sr-Latn-RS"/>
        </w:rPr>
      </w:pPr>
    </w:p>
    <w:p w14:paraId="721A6C86" w14:textId="77777777" w:rsidR="005224E2" w:rsidRPr="005C0C37" w:rsidRDefault="005224E2" w:rsidP="005224E2">
      <w:pPr>
        <w:rPr>
          <w:lang w:val="sr-Latn-RS"/>
        </w:rPr>
      </w:pPr>
    </w:p>
    <w:p w14:paraId="7AC23694" w14:textId="77777777" w:rsidR="005224E2" w:rsidRPr="005C0C37" w:rsidRDefault="005224E2" w:rsidP="005224E2">
      <w:pPr>
        <w:jc w:val="center"/>
        <w:rPr>
          <w:lang w:val="sr-Latn-RS"/>
        </w:rPr>
      </w:pPr>
      <w:r w:rsidRPr="005C0C37">
        <w:rPr>
          <w:lang w:val="sr-Latn-RS"/>
        </w:rPr>
        <w:t>Спровођење Конкурса</w:t>
      </w:r>
    </w:p>
    <w:p w14:paraId="07B4CD2C" w14:textId="77777777" w:rsidR="005224E2" w:rsidRDefault="005224E2" w:rsidP="005224E2">
      <w:pPr>
        <w:jc w:val="center"/>
        <w:rPr>
          <w:lang w:val="sr-Latn-RS"/>
        </w:rPr>
      </w:pPr>
    </w:p>
    <w:p w14:paraId="3E2FB8C6" w14:textId="77777777" w:rsidR="005224E2" w:rsidRPr="005C0C37" w:rsidRDefault="005224E2" w:rsidP="005224E2">
      <w:pPr>
        <w:jc w:val="center"/>
        <w:rPr>
          <w:lang w:val="sr-Latn-RS"/>
        </w:rPr>
      </w:pPr>
      <w:r w:rsidRPr="005C0C37">
        <w:rPr>
          <w:lang w:val="sr-Latn-RS"/>
        </w:rPr>
        <w:t>Члан 10.</w:t>
      </w:r>
    </w:p>
    <w:p w14:paraId="47D048B7" w14:textId="77777777" w:rsidR="005224E2" w:rsidRPr="005C0C37" w:rsidRDefault="005224E2" w:rsidP="005224E2">
      <w:pPr>
        <w:rPr>
          <w:lang w:val="sr-Latn-RS"/>
        </w:rPr>
      </w:pPr>
    </w:p>
    <w:p w14:paraId="1C826495" w14:textId="77777777" w:rsidR="005224E2" w:rsidRPr="005C0C37" w:rsidRDefault="005224E2" w:rsidP="005224E2">
      <w:pPr>
        <w:rPr>
          <w:lang w:val="sr-Latn-RS"/>
        </w:rPr>
      </w:pPr>
      <w:r>
        <w:rPr>
          <w:lang w:val="sr-Latn-RS"/>
        </w:rPr>
        <w:tab/>
      </w:r>
      <w:r w:rsidRPr="005C0C37">
        <w:rPr>
          <w:lang w:val="sr-Latn-RS"/>
        </w:rPr>
        <w:t>Пријава на Конкурс подноси се Канцеларији у року који не може бити краћи од 15 дана од дана објављивања конкурса.</w:t>
      </w:r>
    </w:p>
    <w:p w14:paraId="51596246" w14:textId="77777777" w:rsidR="005224E2" w:rsidRPr="005C0C37" w:rsidRDefault="005224E2" w:rsidP="005224E2">
      <w:pPr>
        <w:rPr>
          <w:lang w:val="sr-Latn-RS"/>
        </w:rPr>
      </w:pPr>
      <w:r>
        <w:rPr>
          <w:lang w:val="sr-Latn-RS"/>
        </w:rPr>
        <w:tab/>
      </w:r>
      <w:r w:rsidRPr="005C0C37">
        <w:rPr>
          <w:lang w:val="sr-Latn-RS"/>
        </w:rPr>
        <w:t>За спровођење конкурса Канцеларија образује конкурсну комисију (у даљем тексту: комисија) која има три члана из реда запослених у Канцеларији и представника министарства надлежног за послове образовања.</w:t>
      </w:r>
    </w:p>
    <w:p w14:paraId="6D1BEF78" w14:textId="77777777" w:rsidR="005224E2" w:rsidRPr="005C0C37" w:rsidRDefault="005224E2" w:rsidP="005224E2">
      <w:pPr>
        <w:rPr>
          <w:lang w:val="sr-Latn-RS"/>
        </w:rPr>
      </w:pPr>
      <w:r>
        <w:rPr>
          <w:lang w:val="sr-Latn-RS"/>
        </w:rPr>
        <w:tab/>
      </w:r>
      <w:r w:rsidRPr="005C0C37">
        <w:rPr>
          <w:lang w:val="sr-Latn-RS"/>
        </w:rPr>
        <w:t>Чланови комисије дужни су да потпишу изјаву да немају сукоб интереса у вези са радом и одлучивањем комисије, односно спровођењем конкурса (Изјава о непостојању сукоба интереса).</w:t>
      </w:r>
    </w:p>
    <w:p w14:paraId="63BEB8D7" w14:textId="77777777" w:rsidR="005224E2" w:rsidRPr="005C0C37" w:rsidRDefault="005224E2" w:rsidP="005224E2">
      <w:pPr>
        <w:rPr>
          <w:lang w:val="sr-Latn-RS"/>
        </w:rPr>
      </w:pPr>
      <w:r>
        <w:rPr>
          <w:lang w:val="sr-Latn-RS"/>
        </w:rPr>
        <w:tab/>
      </w:r>
      <w:r w:rsidRPr="005C0C37">
        <w:rPr>
          <w:lang w:val="sr-Latn-RS"/>
        </w:rPr>
        <w:t>Чланови комисије не добијају накнаду за свој рад.</w:t>
      </w:r>
    </w:p>
    <w:p w14:paraId="26C5FFD3" w14:textId="77777777" w:rsidR="005224E2" w:rsidRDefault="005224E2" w:rsidP="005224E2">
      <w:pPr>
        <w:rPr>
          <w:lang w:val="sr-Latn-RS"/>
        </w:rPr>
      </w:pPr>
    </w:p>
    <w:p w14:paraId="14F414D3" w14:textId="77777777" w:rsidR="005224E2" w:rsidRPr="005C0C37" w:rsidRDefault="005224E2" w:rsidP="005224E2">
      <w:pPr>
        <w:rPr>
          <w:lang w:val="sr-Latn-RS"/>
        </w:rPr>
      </w:pPr>
    </w:p>
    <w:p w14:paraId="72CFADF4" w14:textId="77777777" w:rsidR="005224E2" w:rsidRPr="005C0C37" w:rsidRDefault="005224E2" w:rsidP="005224E2">
      <w:pPr>
        <w:jc w:val="center"/>
        <w:rPr>
          <w:lang w:val="sr-Latn-RS"/>
        </w:rPr>
      </w:pPr>
      <w:r w:rsidRPr="005C0C37">
        <w:rPr>
          <w:lang w:val="sr-Latn-RS"/>
        </w:rPr>
        <w:t>Поступак одлучивања</w:t>
      </w:r>
    </w:p>
    <w:p w14:paraId="24515889" w14:textId="77777777" w:rsidR="005224E2" w:rsidRDefault="005224E2" w:rsidP="005224E2">
      <w:pPr>
        <w:rPr>
          <w:lang w:val="sr-Latn-RS"/>
        </w:rPr>
      </w:pPr>
    </w:p>
    <w:p w14:paraId="5FBE5303" w14:textId="77777777" w:rsidR="005224E2" w:rsidRPr="005C0C37" w:rsidRDefault="005224E2" w:rsidP="005224E2">
      <w:pPr>
        <w:jc w:val="center"/>
        <w:rPr>
          <w:lang w:val="sr-Latn-RS"/>
        </w:rPr>
      </w:pPr>
      <w:r w:rsidRPr="005C0C37">
        <w:rPr>
          <w:lang w:val="sr-Latn-RS"/>
        </w:rPr>
        <w:t>Члан 11.</w:t>
      </w:r>
    </w:p>
    <w:p w14:paraId="238392BA" w14:textId="77777777" w:rsidR="005224E2" w:rsidRPr="005C0C37" w:rsidRDefault="005224E2" w:rsidP="005224E2">
      <w:pPr>
        <w:rPr>
          <w:lang w:val="sr-Latn-RS"/>
        </w:rPr>
      </w:pPr>
    </w:p>
    <w:p w14:paraId="09A0ADFC" w14:textId="77777777" w:rsidR="005224E2" w:rsidRPr="005C0C37" w:rsidRDefault="005224E2" w:rsidP="005224E2">
      <w:pPr>
        <w:rPr>
          <w:lang w:val="sr-Latn-RS"/>
        </w:rPr>
      </w:pPr>
      <w:r>
        <w:rPr>
          <w:lang w:val="sr-Latn-RS"/>
        </w:rPr>
        <w:tab/>
      </w:r>
      <w:r w:rsidRPr="005C0C37">
        <w:rPr>
          <w:lang w:val="sr-Latn-RS"/>
        </w:rPr>
        <w:t>За доделу средстава из члана 2. став 1. тачка 1) ове уредбе, Комисија утврђује листу рангирања пријављених послодаваца, односно школа у року до 30 дана од дана истека рока за подношење пријаве.</w:t>
      </w:r>
    </w:p>
    <w:p w14:paraId="743F49CD" w14:textId="77777777" w:rsidR="005224E2" w:rsidRPr="005C0C37" w:rsidRDefault="005224E2" w:rsidP="005224E2">
      <w:pPr>
        <w:rPr>
          <w:lang w:val="sr-Latn-RS"/>
        </w:rPr>
      </w:pPr>
      <w:r>
        <w:rPr>
          <w:lang w:val="sr-Latn-RS"/>
        </w:rPr>
        <w:lastRenderedPageBreak/>
        <w:tab/>
      </w:r>
      <w:r w:rsidRPr="005C0C37">
        <w:rPr>
          <w:lang w:val="sr-Latn-RS"/>
        </w:rPr>
        <w:t>За доделу средстава из члана 2. став 1. тачка 2) ове уредбе, Комисија утврђује листу пријављених школа и уписаних ученика у року од десет дана од дана истека рока за подношење пријаве.</w:t>
      </w:r>
    </w:p>
    <w:p w14:paraId="3AFF3296" w14:textId="77777777" w:rsidR="005224E2" w:rsidRPr="005C0C37" w:rsidRDefault="005224E2" w:rsidP="005224E2">
      <w:pPr>
        <w:rPr>
          <w:lang w:val="sr-Latn-RS"/>
        </w:rPr>
      </w:pPr>
      <w:r>
        <w:rPr>
          <w:lang w:val="sr-Latn-RS"/>
        </w:rPr>
        <w:tab/>
      </w:r>
      <w:r>
        <w:rPr>
          <w:lang w:val="sr-Latn-RS"/>
        </w:rPr>
        <w:tab/>
      </w:r>
      <w:r w:rsidRPr="005C0C37">
        <w:rPr>
          <w:lang w:val="sr-Latn-RS"/>
        </w:rPr>
        <w:t>Листа из ст. 1. и 2. овог члана објављује се на званичној интернет страници Канцеларије.</w:t>
      </w:r>
    </w:p>
    <w:p w14:paraId="6B447ABB" w14:textId="77777777" w:rsidR="005224E2" w:rsidRPr="005C0C37" w:rsidRDefault="005224E2" w:rsidP="005224E2">
      <w:pPr>
        <w:rPr>
          <w:lang w:val="sr-Latn-RS"/>
        </w:rPr>
      </w:pPr>
      <w:r>
        <w:rPr>
          <w:lang w:val="sr-Latn-RS"/>
        </w:rPr>
        <w:tab/>
      </w:r>
      <w:r>
        <w:rPr>
          <w:lang w:val="sr-Latn-RS"/>
        </w:rPr>
        <w:tab/>
      </w:r>
      <w:r w:rsidRPr="005C0C37">
        <w:rPr>
          <w:lang w:val="sr-Latn-RS"/>
        </w:rPr>
        <w:t>Учесници конкурса из става 1. овог члана имају право увида у поднете пријаве и приложену документацију у року од три радна дана од дана објављивања листе из става 1. овог члана.</w:t>
      </w:r>
    </w:p>
    <w:p w14:paraId="3D255AC2" w14:textId="77777777" w:rsidR="005224E2" w:rsidRPr="005C0C37" w:rsidRDefault="005224E2" w:rsidP="005224E2">
      <w:pPr>
        <w:rPr>
          <w:lang w:val="sr-Latn-RS"/>
        </w:rPr>
      </w:pPr>
      <w:r>
        <w:rPr>
          <w:lang w:val="sr-Latn-RS"/>
        </w:rPr>
        <w:tab/>
      </w:r>
      <w:r w:rsidRPr="005C0C37">
        <w:rPr>
          <w:lang w:val="sr-Latn-RS"/>
        </w:rPr>
        <w:t>Учесници конкурса из става 1. овог члана имају право приговора на листу рангирања у року од осам дана од дана њеног објављивања.</w:t>
      </w:r>
    </w:p>
    <w:p w14:paraId="5D17A402" w14:textId="77777777" w:rsidR="005224E2" w:rsidRPr="005C0C37" w:rsidRDefault="005224E2" w:rsidP="005224E2">
      <w:pPr>
        <w:rPr>
          <w:lang w:val="sr-Latn-RS"/>
        </w:rPr>
      </w:pPr>
      <w:r>
        <w:rPr>
          <w:lang w:val="sr-Latn-RS"/>
        </w:rPr>
        <w:tab/>
      </w:r>
      <w:r>
        <w:rPr>
          <w:lang w:val="sr-Latn-RS"/>
        </w:rPr>
        <w:tab/>
      </w:r>
      <w:r w:rsidRPr="005C0C37">
        <w:rPr>
          <w:lang w:val="sr-Latn-RS"/>
        </w:rPr>
        <w:t>Одлуку о приговору, која мора бити образложена, директор Канцеларије доноси у року од 15 дана од дана његовог пријема.</w:t>
      </w:r>
    </w:p>
    <w:p w14:paraId="6EFBD144" w14:textId="77777777" w:rsidR="005224E2" w:rsidRPr="005C0C37" w:rsidRDefault="005224E2" w:rsidP="005224E2">
      <w:pPr>
        <w:rPr>
          <w:lang w:val="sr-Latn-RS"/>
        </w:rPr>
      </w:pPr>
      <w:r>
        <w:rPr>
          <w:lang w:val="sr-Latn-RS"/>
        </w:rPr>
        <w:tab/>
      </w:r>
      <w:r w:rsidRPr="005C0C37">
        <w:rPr>
          <w:lang w:val="sr-Latn-RS"/>
        </w:rPr>
        <w:t>Одлуку о избору послодавца, односно школе директор Канцеларије доноси у року од 30 дана од дана истека рока за подношење приговора.</w:t>
      </w:r>
    </w:p>
    <w:p w14:paraId="4D981729" w14:textId="77777777" w:rsidR="005224E2" w:rsidRPr="005C0C37" w:rsidRDefault="005224E2" w:rsidP="005224E2">
      <w:pPr>
        <w:rPr>
          <w:lang w:val="sr-Latn-RS"/>
        </w:rPr>
      </w:pPr>
      <w:r>
        <w:rPr>
          <w:lang w:val="sr-Latn-RS"/>
        </w:rPr>
        <w:tab/>
      </w:r>
      <w:r w:rsidRPr="005C0C37">
        <w:rPr>
          <w:lang w:val="sr-Latn-RS"/>
        </w:rPr>
        <w:t>Одлука из става 7. овог члана објављује се на званичној интернет страници надлежног органа и на порталу е-Управа.</w:t>
      </w:r>
    </w:p>
    <w:p w14:paraId="5EBD6AAA" w14:textId="77777777" w:rsidR="005224E2" w:rsidRDefault="005224E2" w:rsidP="005224E2">
      <w:pPr>
        <w:rPr>
          <w:lang w:val="sr-Latn-RS"/>
        </w:rPr>
      </w:pPr>
      <w:r w:rsidRPr="005C0C37">
        <w:rPr>
          <w:lang w:val="sr-Latn-RS"/>
        </w:rPr>
        <w:t xml:space="preserve"> </w:t>
      </w:r>
    </w:p>
    <w:p w14:paraId="23B1F5BE" w14:textId="77777777" w:rsidR="005224E2" w:rsidRPr="005C0C37" w:rsidRDefault="005224E2" w:rsidP="005224E2">
      <w:pPr>
        <w:rPr>
          <w:lang w:val="sr-Latn-RS"/>
        </w:rPr>
      </w:pPr>
    </w:p>
    <w:p w14:paraId="7D2D48C5" w14:textId="77777777" w:rsidR="005224E2" w:rsidRPr="005C0C37" w:rsidRDefault="005224E2" w:rsidP="005224E2">
      <w:pPr>
        <w:jc w:val="center"/>
        <w:rPr>
          <w:lang w:val="sr-Latn-RS"/>
        </w:rPr>
      </w:pPr>
      <w:r w:rsidRPr="005C0C37">
        <w:rPr>
          <w:lang w:val="sr-Latn-RS"/>
        </w:rPr>
        <w:t>Коришћење средстава</w:t>
      </w:r>
    </w:p>
    <w:p w14:paraId="4D4DAA19" w14:textId="77777777" w:rsidR="005224E2" w:rsidRDefault="005224E2" w:rsidP="005224E2">
      <w:pPr>
        <w:rPr>
          <w:lang w:val="sr-Latn-RS"/>
        </w:rPr>
      </w:pPr>
    </w:p>
    <w:p w14:paraId="378356BA" w14:textId="77777777" w:rsidR="005224E2" w:rsidRPr="005C0C37" w:rsidRDefault="005224E2" w:rsidP="005224E2">
      <w:pPr>
        <w:jc w:val="center"/>
        <w:rPr>
          <w:lang w:val="sr-Latn-RS"/>
        </w:rPr>
      </w:pPr>
      <w:r w:rsidRPr="005C0C37">
        <w:rPr>
          <w:lang w:val="sr-Latn-RS"/>
        </w:rPr>
        <w:t>Члан 12.</w:t>
      </w:r>
    </w:p>
    <w:p w14:paraId="44A2E8A6" w14:textId="77777777" w:rsidR="005224E2" w:rsidRPr="005C0C37" w:rsidRDefault="005224E2" w:rsidP="005224E2">
      <w:pPr>
        <w:rPr>
          <w:lang w:val="sr-Latn-RS"/>
        </w:rPr>
      </w:pPr>
    </w:p>
    <w:p w14:paraId="38C4024B" w14:textId="77777777" w:rsidR="005224E2" w:rsidRPr="005C0C37" w:rsidRDefault="005224E2" w:rsidP="005224E2">
      <w:pPr>
        <w:rPr>
          <w:lang w:val="sr-Latn-RS"/>
        </w:rPr>
      </w:pPr>
      <w:r>
        <w:rPr>
          <w:lang w:val="sr-Latn-RS"/>
        </w:rPr>
        <w:tab/>
      </w:r>
      <w:r w:rsidRPr="005C0C37">
        <w:rPr>
          <w:lang w:val="sr-Latn-RS"/>
        </w:rPr>
        <w:t>Средства која се, у складу са овом уредбом, одобре за финансијску подршку дуалном образовању јесу наменска средства и могу да се користе искључиво за намену утврђену Конкурсом и у складу са уговором који се закључује између Канцеларије и послодавца, односно школе, као</w:t>
      </w:r>
      <w:r>
        <w:rPr>
          <w:lang w:val="sr-Latn-RS"/>
        </w:rPr>
        <w:t xml:space="preserve"> </w:t>
      </w:r>
      <w:r w:rsidRPr="005C0C37">
        <w:rPr>
          <w:lang w:val="sr-Latn-RS"/>
        </w:rPr>
        <w:t>у складу са уговором који се закључује између Канцеларије, школе и ученика, односно родитеља или другог законског заступника.</w:t>
      </w:r>
    </w:p>
    <w:p w14:paraId="5298D6DB" w14:textId="77777777" w:rsidR="005224E2" w:rsidRPr="005C0C37" w:rsidRDefault="005224E2" w:rsidP="005224E2">
      <w:pPr>
        <w:rPr>
          <w:lang w:val="sr-Latn-RS"/>
        </w:rPr>
      </w:pPr>
      <w:r>
        <w:rPr>
          <w:lang w:val="sr-Latn-RS"/>
        </w:rPr>
        <w:tab/>
      </w:r>
      <w:r w:rsidRPr="005C0C37">
        <w:rPr>
          <w:lang w:val="sr-Latn-RS"/>
        </w:rPr>
        <w:t>Пренос средстава из става 1. овог члана врши се у складу са прописима којима се уређује пренос средстава и отварање рачуна корисника јавних средстава.</w:t>
      </w:r>
    </w:p>
    <w:p w14:paraId="4C7760B5" w14:textId="77777777" w:rsidR="005224E2" w:rsidRDefault="005224E2" w:rsidP="005224E2">
      <w:pPr>
        <w:rPr>
          <w:lang w:val="sr-Latn-RS"/>
        </w:rPr>
      </w:pPr>
    </w:p>
    <w:p w14:paraId="1AC5CEBB" w14:textId="77777777" w:rsidR="005224E2" w:rsidRPr="005C0C37" w:rsidRDefault="005224E2" w:rsidP="005224E2">
      <w:pPr>
        <w:rPr>
          <w:lang w:val="sr-Latn-RS"/>
        </w:rPr>
      </w:pPr>
    </w:p>
    <w:p w14:paraId="3198A0A5" w14:textId="77777777" w:rsidR="005224E2" w:rsidRPr="005C0C37" w:rsidRDefault="005224E2" w:rsidP="005224E2">
      <w:pPr>
        <w:jc w:val="center"/>
        <w:rPr>
          <w:lang w:val="sr-Latn-RS"/>
        </w:rPr>
      </w:pPr>
      <w:r w:rsidRPr="005C0C37">
        <w:rPr>
          <w:lang w:val="sr-Latn-RS"/>
        </w:rPr>
        <w:t>Праћење трошења</w:t>
      </w:r>
    </w:p>
    <w:p w14:paraId="4757A312" w14:textId="77777777" w:rsidR="005224E2" w:rsidRDefault="005224E2" w:rsidP="005224E2">
      <w:pPr>
        <w:jc w:val="center"/>
        <w:rPr>
          <w:lang w:val="sr-Latn-RS"/>
        </w:rPr>
      </w:pPr>
    </w:p>
    <w:p w14:paraId="0817CE2C" w14:textId="77777777" w:rsidR="005224E2" w:rsidRPr="005C0C37" w:rsidRDefault="005224E2" w:rsidP="005224E2">
      <w:pPr>
        <w:jc w:val="center"/>
        <w:rPr>
          <w:lang w:val="sr-Latn-RS"/>
        </w:rPr>
      </w:pPr>
      <w:r w:rsidRPr="005C0C37">
        <w:rPr>
          <w:lang w:val="sr-Latn-RS"/>
        </w:rPr>
        <w:t>Члан 13.</w:t>
      </w:r>
    </w:p>
    <w:p w14:paraId="144D1F4A" w14:textId="77777777" w:rsidR="005224E2" w:rsidRPr="005C0C37" w:rsidRDefault="005224E2" w:rsidP="005224E2">
      <w:pPr>
        <w:rPr>
          <w:lang w:val="sr-Latn-RS"/>
        </w:rPr>
      </w:pPr>
    </w:p>
    <w:p w14:paraId="6DB62149" w14:textId="77777777" w:rsidR="005224E2" w:rsidRPr="005C0C37" w:rsidRDefault="005224E2" w:rsidP="005224E2">
      <w:pPr>
        <w:rPr>
          <w:lang w:val="sr-Latn-RS"/>
        </w:rPr>
      </w:pPr>
      <w:r>
        <w:rPr>
          <w:lang w:val="sr-Latn-RS"/>
        </w:rPr>
        <w:tab/>
      </w:r>
      <w:r w:rsidRPr="005C0C37">
        <w:rPr>
          <w:lang w:val="sr-Latn-RS"/>
        </w:rPr>
        <w:t>Канцеларија прати трошење додељених средства у складу са овом уредбом.</w:t>
      </w:r>
    </w:p>
    <w:p w14:paraId="7F27F1B1" w14:textId="77777777" w:rsidR="005224E2" w:rsidRPr="005C0C37" w:rsidRDefault="005224E2" w:rsidP="005224E2">
      <w:pPr>
        <w:rPr>
          <w:lang w:val="sr-Latn-RS"/>
        </w:rPr>
      </w:pPr>
      <w:r>
        <w:rPr>
          <w:lang w:val="sr-Latn-RS"/>
        </w:rPr>
        <w:tab/>
      </w:r>
      <w:r w:rsidRPr="005C0C37">
        <w:rPr>
          <w:lang w:val="sr-Latn-RS"/>
        </w:rPr>
        <w:t>Праћење из става 1. овог члана обухвата:</w:t>
      </w:r>
    </w:p>
    <w:p w14:paraId="3A6FFD06" w14:textId="77777777" w:rsidR="005224E2" w:rsidRPr="005C0C37" w:rsidRDefault="005224E2" w:rsidP="005224E2">
      <w:pPr>
        <w:rPr>
          <w:lang w:val="sr-Latn-RS"/>
        </w:rPr>
      </w:pPr>
      <w:r>
        <w:rPr>
          <w:lang w:val="sr-Latn-RS"/>
        </w:rPr>
        <w:tab/>
      </w:r>
      <w:r w:rsidRPr="005C0C37">
        <w:rPr>
          <w:lang w:val="sr-Latn-RS"/>
        </w:rPr>
        <w:t>1) обавезу послодавца, односно школе да обавештава Канцеларију о трошењу додељених средстава, у роковима одређеним уговором;</w:t>
      </w:r>
    </w:p>
    <w:p w14:paraId="754AB468" w14:textId="77777777" w:rsidR="005224E2" w:rsidRPr="005C0C37" w:rsidRDefault="005224E2" w:rsidP="005224E2">
      <w:pPr>
        <w:rPr>
          <w:lang w:val="sr-Latn-RS"/>
        </w:rPr>
      </w:pPr>
      <w:r>
        <w:rPr>
          <w:lang w:val="sr-Latn-RS"/>
        </w:rPr>
        <w:tab/>
      </w:r>
      <w:r w:rsidRPr="005C0C37">
        <w:rPr>
          <w:lang w:val="sr-Latn-RS"/>
        </w:rPr>
        <w:t>2) прегледање извештаја и увид у релевантну документацију насталу у току трошења од стране представника Канцеларије;</w:t>
      </w:r>
    </w:p>
    <w:p w14:paraId="4DF7E2D5" w14:textId="77777777" w:rsidR="005224E2" w:rsidRPr="005C0C37" w:rsidRDefault="005224E2" w:rsidP="005224E2">
      <w:pPr>
        <w:rPr>
          <w:lang w:val="sr-Latn-RS"/>
        </w:rPr>
      </w:pPr>
      <w:r>
        <w:rPr>
          <w:lang w:val="sr-Latn-RS"/>
        </w:rPr>
        <w:tab/>
      </w:r>
      <w:r w:rsidRPr="005C0C37">
        <w:rPr>
          <w:lang w:val="sr-Latn-RS"/>
        </w:rPr>
        <w:t>3) прикупљање информација од послодаваца, школа и ученика;</w:t>
      </w:r>
    </w:p>
    <w:p w14:paraId="39C5D255" w14:textId="77777777" w:rsidR="005224E2" w:rsidRPr="005C0C37" w:rsidRDefault="005224E2" w:rsidP="005224E2">
      <w:pPr>
        <w:rPr>
          <w:lang w:val="sr-Latn-RS"/>
        </w:rPr>
      </w:pPr>
      <w:r>
        <w:rPr>
          <w:lang w:val="sr-Latn-RS"/>
        </w:rPr>
        <w:tab/>
      </w:r>
      <w:r w:rsidRPr="005C0C37">
        <w:rPr>
          <w:lang w:val="sr-Latn-RS"/>
        </w:rPr>
        <w:t>4) друге активности предвиђене уговором.</w:t>
      </w:r>
    </w:p>
    <w:p w14:paraId="7522CF42" w14:textId="77777777" w:rsidR="005224E2" w:rsidRDefault="005224E2" w:rsidP="005224E2">
      <w:pPr>
        <w:rPr>
          <w:lang w:val="sr-Latn-RS"/>
        </w:rPr>
      </w:pPr>
      <w:r>
        <w:rPr>
          <w:lang w:val="sr-Latn-RS"/>
        </w:rPr>
        <w:tab/>
      </w:r>
      <w:r w:rsidRPr="005C0C37">
        <w:rPr>
          <w:lang w:val="sr-Latn-RS"/>
        </w:rPr>
        <w:t>Праћење може обухватити и ревизију овлашћеног ревизора, уколико је то предвиђено конкурсним условима и уговором.</w:t>
      </w:r>
    </w:p>
    <w:p w14:paraId="537602A6" w14:textId="77777777" w:rsidR="00855772" w:rsidRPr="005C0C37" w:rsidRDefault="00855772" w:rsidP="005224E2">
      <w:pPr>
        <w:rPr>
          <w:lang w:val="sr-Latn-RS"/>
        </w:rPr>
      </w:pPr>
    </w:p>
    <w:p w14:paraId="715074E4" w14:textId="77777777" w:rsidR="005224E2" w:rsidRPr="005C0C37" w:rsidRDefault="005224E2" w:rsidP="005224E2">
      <w:pPr>
        <w:rPr>
          <w:lang w:val="sr-Latn-RS"/>
        </w:rPr>
      </w:pPr>
      <w:r>
        <w:rPr>
          <w:lang w:val="sr-Latn-RS"/>
        </w:rPr>
        <w:lastRenderedPageBreak/>
        <w:tab/>
      </w:r>
      <w:r w:rsidRPr="005C0C37">
        <w:rPr>
          <w:lang w:val="sr-Latn-RS"/>
        </w:rPr>
        <w:t>Послодавац, односно школа дужна је да надлежном органу омогући праћење трошења средстава додељених у складу са овом уредбом.</w:t>
      </w:r>
    </w:p>
    <w:p w14:paraId="36A13FD2" w14:textId="77777777" w:rsidR="005224E2" w:rsidRPr="005C0C37" w:rsidRDefault="005224E2" w:rsidP="005224E2">
      <w:pPr>
        <w:rPr>
          <w:lang w:val="sr-Latn-RS"/>
        </w:rPr>
      </w:pPr>
    </w:p>
    <w:p w14:paraId="631A31D4" w14:textId="77777777" w:rsidR="005224E2" w:rsidRPr="005C0C37" w:rsidRDefault="005224E2" w:rsidP="005224E2">
      <w:pPr>
        <w:jc w:val="center"/>
        <w:rPr>
          <w:lang w:val="sr-Latn-RS"/>
        </w:rPr>
      </w:pPr>
      <w:r w:rsidRPr="005C0C37">
        <w:rPr>
          <w:lang w:val="sr-Latn-RS"/>
        </w:rPr>
        <w:t>Извештавање</w:t>
      </w:r>
    </w:p>
    <w:p w14:paraId="7EF68A59" w14:textId="77777777" w:rsidR="005224E2" w:rsidRDefault="005224E2" w:rsidP="005224E2">
      <w:pPr>
        <w:rPr>
          <w:lang w:val="sr-Latn-RS"/>
        </w:rPr>
      </w:pPr>
    </w:p>
    <w:p w14:paraId="53266D98" w14:textId="77777777" w:rsidR="005224E2" w:rsidRPr="005C0C37" w:rsidRDefault="005224E2" w:rsidP="005224E2">
      <w:pPr>
        <w:jc w:val="center"/>
        <w:rPr>
          <w:lang w:val="sr-Latn-RS"/>
        </w:rPr>
      </w:pPr>
      <w:r w:rsidRPr="005C0C37">
        <w:rPr>
          <w:lang w:val="sr-Latn-RS"/>
        </w:rPr>
        <w:t>Члан 14.</w:t>
      </w:r>
    </w:p>
    <w:p w14:paraId="04474467" w14:textId="77777777" w:rsidR="005224E2" w:rsidRPr="005C0C37" w:rsidRDefault="005224E2" w:rsidP="005224E2">
      <w:pPr>
        <w:rPr>
          <w:lang w:val="sr-Latn-RS"/>
        </w:rPr>
      </w:pPr>
    </w:p>
    <w:p w14:paraId="3D17D146" w14:textId="77777777" w:rsidR="005224E2" w:rsidRPr="005C0C37" w:rsidRDefault="005224E2" w:rsidP="005224E2">
      <w:pPr>
        <w:rPr>
          <w:lang w:val="sr-Latn-RS"/>
        </w:rPr>
      </w:pPr>
      <w:r>
        <w:rPr>
          <w:lang w:val="sr-Latn-RS"/>
        </w:rPr>
        <w:tab/>
      </w:r>
      <w:r w:rsidRPr="005C0C37">
        <w:rPr>
          <w:lang w:val="sr-Latn-RS"/>
        </w:rPr>
        <w:t>Послодавац, односно школа израђује периодичне и завршне писане и финансијске извештаје и доставља их Канцеларији у роковима предвиђеним у</w:t>
      </w:r>
      <w:r>
        <w:rPr>
          <w:lang w:val="sr-Latn-RS"/>
        </w:rPr>
        <w:t xml:space="preserve"> </w:t>
      </w:r>
      <w:r w:rsidRPr="005C0C37">
        <w:rPr>
          <w:lang w:val="sr-Latn-RS"/>
        </w:rPr>
        <w:t>уговору.</w:t>
      </w:r>
    </w:p>
    <w:p w14:paraId="55C44A90" w14:textId="77777777" w:rsidR="005224E2" w:rsidRPr="005C0C37" w:rsidRDefault="005224E2" w:rsidP="005224E2">
      <w:pPr>
        <w:rPr>
          <w:lang w:val="sr-Latn-RS"/>
        </w:rPr>
      </w:pPr>
      <w:r>
        <w:rPr>
          <w:lang w:val="sr-Latn-RS"/>
        </w:rPr>
        <w:tab/>
      </w:r>
      <w:r w:rsidRPr="005C0C37">
        <w:rPr>
          <w:lang w:val="sr-Latn-RS"/>
        </w:rPr>
        <w:t>Канцеларија прегледа и разматра извештаје из става 1. овог члана.</w:t>
      </w:r>
    </w:p>
    <w:p w14:paraId="666D51DF" w14:textId="77777777" w:rsidR="005224E2" w:rsidRPr="005C0C37" w:rsidRDefault="005224E2" w:rsidP="005224E2">
      <w:pPr>
        <w:rPr>
          <w:lang w:val="sr-Latn-RS"/>
        </w:rPr>
      </w:pPr>
      <w:r>
        <w:rPr>
          <w:lang w:val="sr-Latn-RS"/>
        </w:rPr>
        <w:tab/>
      </w:r>
      <w:r w:rsidRPr="005C0C37">
        <w:rPr>
          <w:lang w:val="sr-Latn-RS"/>
        </w:rPr>
        <w:t>Прегледом финансијских извештаја Канцеларија утврђује да ли су буџетска средства наменски коришћена и да ли постоји рачуноводствена документација која указује на наменски утрошак истих.</w:t>
      </w:r>
    </w:p>
    <w:p w14:paraId="0AEAD6DE" w14:textId="77777777" w:rsidR="005224E2" w:rsidRPr="005C0C37" w:rsidRDefault="005224E2" w:rsidP="005224E2">
      <w:pPr>
        <w:rPr>
          <w:lang w:val="sr-Latn-RS"/>
        </w:rPr>
      </w:pPr>
      <w:r>
        <w:rPr>
          <w:lang w:val="sr-Latn-RS"/>
        </w:rPr>
        <w:tab/>
      </w:r>
      <w:r w:rsidRPr="005C0C37">
        <w:rPr>
          <w:lang w:val="sr-Latn-RS"/>
        </w:rPr>
        <w:t>Плаћања и издаци који нису у складу са уговорним обавезама, односно без припадајуће рачуноводствене документације неће бити признати, о чему се послодавац, односно школа обавештава писаним путем.</w:t>
      </w:r>
    </w:p>
    <w:p w14:paraId="6E41C9FA" w14:textId="77777777" w:rsidR="005224E2" w:rsidRPr="005C0C37" w:rsidRDefault="005224E2" w:rsidP="005224E2">
      <w:pPr>
        <w:rPr>
          <w:lang w:val="sr-Latn-RS"/>
        </w:rPr>
      </w:pPr>
      <w:r>
        <w:rPr>
          <w:lang w:val="sr-Latn-RS"/>
        </w:rPr>
        <w:tab/>
      </w:r>
      <w:r w:rsidRPr="005C0C37">
        <w:rPr>
          <w:lang w:val="sr-Latn-RS"/>
        </w:rPr>
        <w:t>Послодавац, односно школа на захтев Канцеларије доставља допуну и додатно објашњење навода изнетих у извештају у року од осам дана од пријема захтева за доставу допуне документације.</w:t>
      </w:r>
    </w:p>
    <w:p w14:paraId="6CEE7906" w14:textId="77777777" w:rsidR="005224E2" w:rsidRDefault="005224E2" w:rsidP="005224E2">
      <w:pPr>
        <w:rPr>
          <w:lang w:val="sr-Latn-RS"/>
        </w:rPr>
      </w:pPr>
    </w:p>
    <w:p w14:paraId="13A5C91A" w14:textId="77777777" w:rsidR="005224E2" w:rsidRPr="005C0C37" w:rsidRDefault="005224E2" w:rsidP="005224E2">
      <w:pPr>
        <w:rPr>
          <w:lang w:val="sr-Latn-RS"/>
        </w:rPr>
      </w:pPr>
    </w:p>
    <w:p w14:paraId="5A20AFE7" w14:textId="77777777" w:rsidR="005224E2" w:rsidRPr="005C0C37" w:rsidRDefault="005224E2" w:rsidP="005224E2">
      <w:pPr>
        <w:jc w:val="center"/>
        <w:rPr>
          <w:lang w:val="sr-Latn-RS"/>
        </w:rPr>
      </w:pPr>
      <w:r w:rsidRPr="005C0C37">
        <w:rPr>
          <w:lang w:val="sr-Latn-RS"/>
        </w:rPr>
        <w:t>Поступање у случају неправилности</w:t>
      </w:r>
    </w:p>
    <w:p w14:paraId="3309195E" w14:textId="77777777" w:rsidR="005224E2" w:rsidRDefault="005224E2" w:rsidP="005224E2">
      <w:pPr>
        <w:rPr>
          <w:lang w:val="sr-Latn-RS"/>
        </w:rPr>
      </w:pPr>
      <w:r w:rsidRPr="005C0C37">
        <w:rPr>
          <w:lang w:val="sr-Latn-RS"/>
        </w:rPr>
        <w:t xml:space="preserve"> </w:t>
      </w:r>
    </w:p>
    <w:p w14:paraId="7F1F0CED" w14:textId="77777777" w:rsidR="005224E2" w:rsidRPr="005C0C37" w:rsidRDefault="005224E2" w:rsidP="005224E2">
      <w:pPr>
        <w:jc w:val="center"/>
        <w:rPr>
          <w:lang w:val="sr-Latn-RS"/>
        </w:rPr>
      </w:pPr>
      <w:r w:rsidRPr="005C0C37">
        <w:rPr>
          <w:lang w:val="sr-Latn-RS"/>
        </w:rPr>
        <w:t>Члан 15.</w:t>
      </w:r>
    </w:p>
    <w:p w14:paraId="653FE1DF" w14:textId="77777777" w:rsidR="005224E2" w:rsidRPr="005C0C37" w:rsidRDefault="005224E2" w:rsidP="005224E2">
      <w:pPr>
        <w:rPr>
          <w:lang w:val="sr-Latn-RS"/>
        </w:rPr>
      </w:pPr>
    </w:p>
    <w:p w14:paraId="5EC918ED" w14:textId="77777777" w:rsidR="005224E2" w:rsidRPr="005C0C37" w:rsidRDefault="005224E2" w:rsidP="005224E2">
      <w:pPr>
        <w:rPr>
          <w:lang w:val="sr-Latn-RS"/>
        </w:rPr>
      </w:pPr>
      <w:r>
        <w:rPr>
          <w:lang w:val="sr-Latn-RS"/>
        </w:rPr>
        <w:tab/>
      </w:r>
      <w:r>
        <w:rPr>
          <w:lang w:val="sr-Latn-RS"/>
        </w:rPr>
        <w:tab/>
      </w:r>
      <w:r w:rsidRPr="005C0C37">
        <w:rPr>
          <w:lang w:val="sr-Latn-RS"/>
        </w:rPr>
        <w:t>Канцеларија обавештава послодавца, односно школу да ће покренути поступак за раскид уговора и повраћај средстава са припадајућом каматом уколико су неправилности такве природе да онемогућавају Канцеларију да утврди да су додељена средства наменски коришћена, односно ако утврди ненаменски утрошак средстава.</w:t>
      </w:r>
    </w:p>
    <w:p w14:paraId="63CE3208" w14:textId="77777777" w:rsidR="005224E2" w:rsidRDefault="005224E2" w:rsidP="005224E2">
      <w:pPr>
        <w:rPr>
          <w:lang w:val="sr-Latn-RS"/>
        </w:rPr>
      </w:pPr>
      <w:r w:rsidRPr="005C0C37">
        <w:rPr>
          <w:lang w:val="sr-Latn-RS"/>
        </w:rPr>
        <w:t xml:space="preserve"> </w:t>
      </w:r>
    </w:p>
    <w:p w14:paraId="7862595C" w14:textId="77777777" w:rsidR="005224E2" w:rsidRPr="005C0C37" w:rsidRDefault="005224E2" w:rsidP="005224E2">
      <w:pPr>
        <w:rPr>
          <w:lang w:val="sr-Latn-RS"/>
        </w:rPr>
      </w:pPr>
    </w:p>
    <w:p w14:paraId="700B134F" w14:textId="77777777" w:rsidR="005224E2" w:rsidRPr="005C0C37" w:rsidRDefault="005224E2" w:rsidP="005224E2">
      <w:pPr>
        <w:jc w:val="center"/>
        <w:rPr>
          <w:lang w:val="sr-Latn-RS"/>
        </w:rPr>
      </w:pPr>
      <w:r w:rsidRPr="005C0C37">
        <w:rPr>
          <w:lang w:val="sr-Latn-RS"/>
        </w:rPr>
        <w:t>Раскид уговора и повраћај средстава</w:t>
      </w:r>
    </w:p>
    <w:p w14:paraId="73F0A552" w14:textId="77777777" w:rsidR="005224E2" w:rsidRDefault="005224E2" w:rsidP="005224E2">
      <w:pPr>
        <w:rPr>
          <w:lang w:val="sr-Latn-RS"/>
        </w:rPr>
      </w:pPr>
      <w:r w:rsidRPr="005C0C37">
        <w:rPr>
          <w:lang w:val="sr-Latn-RS"/>
        </w:rPr>
        <w:t xml:space="preserve"> </w:t>
      </w:r>
    </w:p>
    <w:p w14:paraId="72034315" w14:textId="77777777" w:rsidR="005224E2" w:rsidRPr="005C0C37" w:rsidRDefault="005224E2" w:rsidP="005224E2">
      <w:pPr>
        <w:jc w:val="center"/>
        <w:rPr>
          <w:lang w:val="sr-Latn-RS"/>
        </w:rPr>
      </w:pPr>
      <w:r w:rsidRPr="005C0C37">
        <w:rPr>
          <w:lang w:val="sr-Latn-RS"/>
        </w:rPr>
        <w:t>Члан 16.</w:t>
      </w:r>
    </w:p>
    <w:p w14:paraId="0231660F" w14:textId="77777777" w:rsidR="005224E2" w:rsidRPr="005C0C37" w:rsidRDefault="005224E2" w:rsidP="005224E2">
      <w:pPr>
        <w:rPr>
          <w:lang w:val="sr-Latn-RS"/>
        </w:rPr>
      </w:pPr>
    </w:p>
    <w:p w14:paraId="3C24F071" w14:textId="77777777" w:rsidR="005224E2" w:rsidRDefault="005224E2" w:rsidP="005224E2">
      <w:pPr>
        <w:rPr>
          <w:lang w:val="sr-Latn-RS"/>
        </w:rPr>
      </w:pPr>
      <w:r>
        <w:rPr>
          <w:lang w:val="sr-Latn-RS"/>
        </w:rPr>
        <w:tab/>
      </w:r>
      <w:r w:rsidRPr="005C0C37">
        <w:rPr>
          <w:lang w:val="sr-Latn-RS"/>
        </w:rPr>
        <w:t>Ако се приликом праћења реализације трошења средстава утврди ненаменско трошење Канцеларија је дужна да раскине уговор</w:t>
      </w:r>
      <w:r>
        <w:rPr>
          <w:lang w:val="sr-Cyrl-RS"/>
        </w:rPr>
        <w:t xml:space="preserve"> и</w:t>
      </w:r>
      <w:r w:rsidRPr="005C0C37">
        <w:rPr>
          <w:lang w:val="sr-Latn-RS"/>
        </w:rPr>
        <w:t xml:space="preserve"> захтева повраћај пренетих средстава, а послодавац, односно школа дужна је да средства врати са законском каматом.</w:t>
      </w:r>
    </w:p>
    <w:p w14:paraId="7028F239" w14:textId="77777777" w:rsidR="005224E2" w:rsidRDefault="005224E2" w:rsidP="005224E2">
      <w:pPr>
        <w:rPr>
          <w:lang w:val="sr-Latn-RS"/>
        </w:rPr>
      </w:pPr>
    </w:p>
    <w:p w14:paraId="6DE15703" w14:textId="77777777" w:rsidR="005224E2" w:rsidRDefault="005224E2" w:rsidP="005224E2">
      <w:pPr>
        <w:rPr>
          <w:lang w:val="sr-Latn-RS"/>
        </w:rPr>
      </w:pPr>
    </w:p>
    <w:p w14:paraId="78D3F3EA" w14:textId="77777777" w:rsidR="005224E2" w:rsidRDefault="005224E2" w:rsidP="005224E2">
      <w:pPr>
        <w:rPr>
          <w:lang w:val="sr-Latn-RS"/>
        </w:rPr>
      </w:pPr>
    </w:p>
    <w:p w14:paraId="76415283" w14:textId="77777777" w:rsidR="005224E2" w:rsidRDefault="005224E2" w:rsidP="005224E2">
      <w:pPr>
        <w:rPr>
          <w:lang w:val="sr-Latn-RS"/>
        </w:rPr>
      </w:pPr>
    </w:p>
    <w:p w14:paraId="43076B31" w14:textId="77777777" w:rsidR="005224E2" w:rsidRDefault="005224E2" w:rsidP="005224E2">
      <w:pPr>
        <w:rPr>
          <w:lang w:val="sr-Latn-RS"/>
        </w:rPr>
      </w:pPr>
    </w:p>
    <w:p w14:paraId="0EA81D88" w14:textId="77777777" w:rsidR="005224E2" w:rsidRPr="005C0C37" w:rsidRDefault="005224E2" w:rsidP="005224E2">
      <w:pPr>
        <w:rPr>
          <w:lang w:val="sr-Latn-RS"/>
        </w:rPr>
      </w:pPr>
    </w:p>
    <w:p w14:paraId="62819F01" w14:textId="77777777" w:rsidR="005224E2" w:rsidRDefault="005224E2" w:rsidP="005224E2">
      <w:pPr>
        <w:rPr>
          <w:lang w:val="sr-Latn-RS"/>
        </w:rPr>
      </w:pPr>
    </w:p>
    <w:p w14:paraId="21BDD6D6" w14:textId="77777777" w:rsidR="00CC6C31" w:rsidRDefault="00CC6C31" w:rsidP="005224E2">
      <w:pPr>
        <w:rPr>
          <w:lang w:val="sr-Latn-RS"/>
        </w:rPr>
      </w:pPr>
    </w:p>
    <w:p w14:paraId="0AE791AF" w14:textId="77777777" w:rsidR="005224E2" w:rsidRPr="005C0C37" w:rsidRDefault="005224E2" w:rsidP="005224E2">
      <w:pPr>
        <w:rPr>
          <w:lang w:val="sr-Latn-RS"/>
        </w:rPr>
      </w:pPr>
    </w:p>
    <w:p w14:paraId="70CC940E" w14:textId="77777777" w:rsidR="005224E2" w:rsidRPr="005C0C37" w:rsidRDefault="005224E2" w:rsidP="005224E2">
      <w:pPr>
        <w:jc w:val="center"/>
        <w:rPr>
          <w:lang w:val="sr-Latn-RS"/>
        </w:rPr>
      </w:pPr>
      <w:r w:rsidRPr="005C0C37">
        <w:rPr>
          <w:lang w:val="sr-Latn-RS"/>
        </w:rPr>
        <w:lastRenderedPageBreak/>
        <w:t>Извештај Канцеларије</w:t>
      </w:r>
    </w:p>
    <w:p w14:paraId="7358C0BD" w14:textId="77777777" w:rsidR="005224E2" w:rsidRDefault="005224E2" w:rsidP="005224E2">
      <w:pPr>
        <w:rPr>
          <w:lang w:val="sr-Latn-RS"/>
        </w:rPr>
      </w:pPr>
      <w:r w:rsidRPr="005C0C37">
        <w:rPr>
          <w:lang w:val="sr-Latn-RS"/>
        </w:rPr>
        <w:t xml:space="preserve"> </w:t>
      </w:r>
    </w:p>
    <w:p w14:paraId="2EE702FB" w14:textId="77777777" w:rsidR="005224E2" w:rsidRPr="005C0C37" w:rsidRDefault="005224E2" w:rsidP="005224E2">
      <w:pPr>
        <w:jc w:val="center"/>
        <w:rPr>
          <w:lang w:val="sr-Latn-RS"/>
        </w:rPr>
      </w:pPr>
      <w:r w:rsidRPr="005C0C37">
        <w:rPr>
          <w:lang w:val="sr-Latn-RS"/>
        </w:rPr>
        <w:t>Члан 17.</w:t>
      </w:r>
    </w:p>
    <w:p w14:paraId="6F6A1572" w14:textId="77777777" w:rsidR="005224E2" w:rsidRPr="005C0C37" w:rsidRDefault="005224E2" w:rsidP="005224E2">
      <w:pPr>
        <w:rPr>
          <w:lang w:val="sr-Latn-RS"/>
        </w:rPr>
      </w:pPr>
    </w:p>
    <w:p w14:paraId="53C5B471" w14:textId="77777777" w:rsidR="005224E2" w:rsidRPr="005C0C37" w:rsidRDefault="005224E2" w:rsidP="005224E2">
      <w:pPr>
        <w:rPr>
          <w:lang w:val="sr-Latn-RS"/>
        </w:rPr>
      </w:pPr>
      <w:r>
        <w:rPr>
          <w:lang w:val="sr-Latn-RS"/>
        </w:rPr>
        <w:tab/>
      </w:r>
      <w:r w:rsidRPr="005C0C37">
        <w:rPr>
          <w:lang w:val="sr-Latn-RS"/>
        </w:rPr>
        <w:t>Канцеларија израђује извештај о реализованој финансијској подршци у складу са овом уредбом из буџетских средстава у претходној календарској години.</w:t>
      </w:r>
    </w:p>
    <w:p w14:paraId="62A840F8" w14:textId="77777777" w:rsidR="005224E2" w:rsidRPr="005C0C37" w:rsidRDefault="005224E2" w:rsidP="005224E2">
      <w:pPr>
        <w:rPr>
          <w:lang w:val="sr-Latn-RS"/>
        </w:rPr>
      </w:pPr>
      <w:r>
        <w:rPr>
          <w:lang w:val="sr-Latn-RS"/>
        </w:rPr>
        <w:tab/>
      </w:r>
      <w:r w:rsidRPr="005C0C37">
        <w:rPr>
          <w:lang w:val="sr-Latn-RS"/>
        </w:rPr>
        <w:t>Извештај из става 1. овог члана објављује се на званичној интернет страници Канцеларије.</w:t>
      </w:r>
    </w:p>
    <w:p w14:paraId="6BD155D7" w14:textId="77777777" w:rsidR="005224E2" w:rsidRDefault="005224E2" w:rsidP="005224E2">
      <w:pPr>
        <w:rPr>
          <w:lang w:val="sr-Latn-RS"/>
        </w:rPr>
      </w:pPr>
      <w:r w:rsidRPr="005C0C37">
        <w:rPr>
          <w:lang w:val="sr-Latn-RS"/>
        </w:rPr>
        <w:t xml:space="preserve"> </w:t>
      </w:r>
    </w:p>
    <w:p w14:paraId="58D6FA96" w14:textId="77777777" w:rsidR="005224E2" w:rsidRDefault="005224E2" w:rsidP="005224E2">
      <w:pPr>
        <w:jc w:val="center"/>
        <w:rPr>
          <w:lang w:val="sr-Latn-RS"/>
        </w:rPr>
      </w:pPr>
      <w:r w:rsidRPr="005C0C37">
        <w:rPr>
          <w:lang w:val="sr-Latn-RS"/>
        </w:rPr>
        <w:t>Ступање на снагу</w:t>
      </w:r>
    </w:p>
    <w:p w14:paraId="4A583278" w14:textId="77777777" w:rsidR="005224E2" w:rsidRDefault="005224E2" w:rsidP="005224E2">
      <w:pPr>
        <w:jc w:val="center"/>
        <w:rPr>
          <w:lang w:val="sr-Latn-RS"/>
        </w:rPr>
      </w:pPr>
    </w:p>
    <w:p w14:paraId="3495079A" w14:textId="77777777" w:rsidR="005224E2" w:rsidRPr="005C0C37" w:rsidRDefault="005224E2" w:rsidP="005224E2">
      <w:pPr>
        <w:jc w:val="center"/>
        <w:rPr>
          <w:lang w:val="sr-Latn-RS"/>
        </w:rPr>
      </w:pPr>
      <w:r w:rsidRPr="005C0C37">
        <w:rPr>
          <w:lang w:val="sr-Latn-RS"/>
        </w:rPr>
        <w:t>Члан 18.</w:t>
      </w:r>
    </w:p>
    <w:p w14:paraId="545168E6" w14:textId="77777777" w:rsidR="005224E2" w:rsidRPr="005C0C37" w:rsidRDefault="005224E2" w:rsidP="005224E2">
      <w:pPr>
        <w:rPr>
          <w:lang w:val="sr-Latn-RS"/>
        </w:rPr>
      </w:pPr>
    </w:p>
    <w:p w14:paraId="5232241C" w14:textId="77777777" w:rsidR="005224E2" w:rsidRDefault="005224E2" w:rsidP="005224E2">
      <w:pPr>
        <w:rPr>
          <w:lang w:val="sr-Latn-RS"/>
        </w:rPr>
      </w:pPr>
      <w:r>
        <w:rPr>
          <w:lang w:val="sr-Latn-RS"/>
        </w:rPr>
        <w:tab/>
      </w:r>
      <w:r w:rsidRPr="005C0C37">
        <w:rPr>
          <w:lang w:val="sr-Latn-RS"/>
        </w:rPr>
        <w:t>Ова уредба ступа на снагу осмог дана од дана објављивања у „Службеном гласнику Републике Србије”.</w:t>
      </w:r>
    </w:p>
    <w:p w14:paraId="68A016DE" w14:textId="77777777" w:rsidR="005224E2" w:rsidRPr="005C0C37" w:rsidRDefault="005224E2" w:rsidP="005224E2">
      <w:pPr>
        <w:rPr>
          <w:lang w:val="sr-Latn-RS"/>
        </w:rPr>
      </w:pPr>
    </w:p>
    <w:p w14:paraId="609A348A" w14:textId="77777777" w:rsidR="005224E2" w:rsidRPr="005C0C37" w:rsidRDefault="005224E2" w:rsidP="005224E2">
      <w:pPr>
        <w:rPr>
          <w:lang w:val="sr-Latn-RS"/>
        </w:rPr>
      </w:pPr>
    </w:p>
    <w:p w14:paraId="16DE6F92" w14:textId="77777777" w:rsidR="005224E2" w:rsidRPr="00961CB5" w:rsidRDefault="005224E2" w:rsidP="005224E2">
      <w:pPr>
        <w:tabs>
          <w:tab w:val="left" w:pos="6489"/>
        </w:tabs>
        <w:rPr>
          <w:lang w:val="sr-Cyrl-RS"/>
        </w:rPr>
      </w:pPr>
      <w:r>
        <w:rPr>
          <w:lang w:val="sr-Cyrl-CS"/>
        </w:rPr>
        <w:t>05 Број: 110-12282</w:t>
      </w:r>
      <w:r w:rsidRPr="00961CB5">
        <w:rPr>
          <w:lang w:val="sr-Cyrl-RS"/>
        </w:rPr>
        <w:t>/</w:t>
      </w:r>
      <w:r>
        <w:rPr>
          <w:lang w:val="sr-Cyrl-CS"/>
        </w:rPr>
        <w:t>2023</w:t>
      </w:r>
      <w:r>
        <w:rPr>
          <w:lang w:val="sr-Cyrl-CS"/>
        </w:rPr>
        <w:tab/>
      </w:r>
    </w:p>
    <w:p w14:paraId="6E6AFAEB" w14:textId="77777777" w:rsidR="005224E2" w:rsidRDefault="005224E2" w:rsidP="005224E2">
      <w:pPr>
        <w:rPr>
          <w:lang w:val="sr-Cyrl-CS"/>
        </w:rPr>
      </w:pPr>
      <w:r>
        <w:rPr>
          <w:lang w:val="sr-Cyrl-CS"/>
        </w:rPr>
        <w:t>У Београду, 28</w:t>
      </w:r>
      <w:r w:rsidRPr="00961CB5">
        <w:rPr>
          <w:lang w:val="sr-Cyrl-CS"/>
        </w:rPr>
        <w:t xml:space="preserve">. </w:t>
      </w:r>
      <w:r>
        <w:rPr>
          <w:lang w:val="sr-Cyrl-CS"/>
        </w:rPr>
        <w:t>децембра 2023</w:t>
      </w:r>
      <w:r w:rsidRPr="00961CB5">
        <w:rPr>
          <w:lang w:val="sr-Cyrl-CS"/>
        </w:rPr>
        <w:t>. године</w:t>
      </w:r>
    </w:p>
    <w:p w14:paraId="19290322" w14:textId="77777777" w:rsidR="005224E2" w:rsidRPr="00BE43C5" w:rsidRDefault="005224E2" w:rsidP="005224E2">
      <w:pPr>
        <w:rPr>
          <w:lang w:val="sr-Cyrl-CS"/>
        </w:rPr>
      </w:pPr>
    </w:p>
    <w:p w14:paraId="5569E945" w14:textId="77777777" w:rsidR="005224E2" w:rsidRPr="00961CB5" w:rsidRDefault="005224E2" w:rsidP="005224E2">
      <w:pPr>
        <w:jc w:val="center"/>
        <w:outlineLvl w:val="0"/>
        <w:rPr>
          <w:lang w:val="sr-Cyrl-CS"/>
        </w:rPr>
      </w:pPr>
      <w:r w:rsidRPr="00961CB5">
        <w:rPr>
          <w:lang w:val="sr-Cyrl-CS"/>
        </w:rPr>
        <w:t>В Л А Д А</w:t>
      </w:r>
    </w:p>
    <w:p w14:paraId="5B26E590" w14:textId="77777777" w:rsidR="005224E2" w:rsidRPr="00961CB5" w:rsidRDefault="005224E2" w:rsidP="005224E2">
      <w:pPr>
        <w:jc w:val="center"/>
        <w:outlineLvl w:val="0"/>
        <w:rPr>
          <w:lang w:val="sr-Cyrl-CS"/>
        </w:rPr>
      </w:pPr>
    </w:p>
    <w:tbl>
      <w:tblPr>
        <w:tblW w:w="8720" w:type="dxa"/>
        <w:tblLayout w:type="fixed"/>
        <w:tblLook w:val="04A0" w:firstRow="1" w:lastRow="0" w:firstColumn="1" w:lastColumn="0" w:noHBand="0" w:noVBand="1"/>
      </w:tblPr>
      <w:tblGrid>
        <w:gridCol w:w="4360"/>
        <w:gridCol w:w="4360"/>
      </w:tblGrid>
      <w:tr w:rsidR="005224E2" w:rsidRPr="00961CB5" w14:paraId="41302D1B" w14:textId="77777777" w:rsidTr="00B45DEC">
        <w:tc>
          <w:tcPr>
            <w:tcW w:w="4360" w:type="dxa"/>
          </w:tcPr>
          <w:p w14:paraId="7E41BBEC" w14:textId="77777777" w:rsidR="005224E2" w:rsidRDefault="005224E2" w:rsidP="00B45DEC">
            <w:pPr>
              <w:jc w:val="center"/>
              <w:rPr>
                <w:lang w:val="ru-RU"/>
              </w:rPr>
            </w:pPr>
          </w:p>
        </w:tc>
        <w:tc>
          <w:tcPr>
            <w:tcW w:w="4360" w:type="dxa"/>
          </w:tcPr>
          <w:p w14:paraId="3AD33B2E" w14:textId="77777777" w:rsidR="005224E2" w:rsidRDefault="005224E2" w:rsidP="00B45DEC">
            <w:pPr>
              <w:jc w:val="center"/>
              <w:rPr>
                <w:lang w:val="ru-RU"/>
              </w:rPr>
            </w:pPr>
          </w:p>
          <w:p w14:paraId="549223A9" w14:textId="77777777" w:rsidR="005224E2" w:rsidRDefault="005224E2" w:rsidP="00B45DEC">
            <w:pPr>
              <w:jc w:val="center"/>
              <w:rPr>
                <w:lang w:val="ru-RU"/>
              </w:rPr>
            </w:pPr>
            <w:r>
              <w:rPr>
                <w:lang w:val="ru-RU"/>
              </w:rPr>
              <w:t>ПРЕДСЕДНИК</w:t>
            </w:r>
          </w:p>
          <w:p w14:paraId="056EDCF8" w14:textId="77777777" w:rsidR="005224E2" w:rsidRDefault="005224E2" w:rsidP="00B45DEC">
            <w:pPr>
              <w:rPr>
                <w:lang w:val="sr-Cyrl-CS"/>
              </w:rPr>
            </w:pPr>
          </w:p>
          <w:p w14:paraId="091FD004" w14:textId="77777777" w:rsidR="005224E2" w:rsidRDefault="005224E2" w:rsidP="00B45DEC">
            <w:pPr>
              <w:rPr>
                <w:lang w:val="sr-Cyrl-CS"/>
              </w:rPr>
            </w:pPr>
          </w:p>
          <w:p w14:paraId="247BEC97" w14:textId="77777777" w:rsidR="005224E2" w:rsidRDefault="00CC6C31" w:rsidP="00B45DEC">
            <w:pPr>
              <w:pStyle w:val="Footer"/>
              <w:jc w:val="center"/>
              <w:rPr>
                <w:lang w:val="ru-RU"/>
              </w:rPr>
            </w:pPr>
            <w:r>
              <w:rPr>
                <w:lang w:val="ru-RU"/>
              </w:rPr>
              <w:t>Ана Брнабић</w:t>
            </w:r>
          </w:p>
        </w:tc>
      </w:tr>
    </w:tbl>
    <w:p w14:paraId="703F2CE3" w14:textId="77777777" w:rsidR="00136480" w:rsidRDefault="00136480"/>
    <w:sectPr w:rsidR="00136480" w:rsidSect="001C6B09">
      <w:headerReference w:type="default" r:id="rId6"/>
      <w:headerReference w:type="first" r:id="rId7"/>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FCED" w14:textId="77777777" w:rsidR="00683BA4" w:rsidRDefault="00683BA4" w:rsidP="001C6B09">
      <w:r>
        <w:separator/>
      </w:r>
    </w:p>
  </w:endnote>
  <w:endnote w:type="continuationSeparator" w:id="0">
    <w:p w14:paraId="5F147411" w14:textId="77777777" w:rsidR="00683BA4" w:rsidRDefault="00683BA4" w:rsidP="001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1654" w14:textId="77777777" w:rsidR="00683BA4" w:rsidRDefault="00683BA4" w:rsidP="001C6B09">
      <w:r>
        <w:separator/>
      </w:r>
    </w:p>
  </w:footnote>
  <w:footnote w:type="continuationSeparator" w:id="0">
    <w:p w14:paraId="62B71290" w14:textId="77777777" w:rsidR="00683BA4" w:rsidRDefault="00683BA4" w:rsidP="001C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89096"/>
      <w:docPartObj>
        <w:docPartGallery w:val="Page Numbers (Top of Page)"/>
        <w:docPartUnique/>
      </w:docPartObj>
    </w:sdtPr>
    <w:sdtEndPr>
      <w:rPr>
        <w:noProof/>
      </w:rPr>
    </w:sdtEndPr>
    <w:sdtContent>
      <w:p w14:paraId="0B01C85D" w14:textId="77777777" w:rsidR="001C6B09" w:rsidRDefault="001C6B09">
        <w:pPr>
          <w:pStyle w:val="Header"/>
          <w:jc w:val="center"/>
        </w:pPr>
        <w:r>
          <w:fldChar w:fldCharType="begin"/>
        </w:r>
        <w:r>
          <w:instrText xml:space="preserve"> PAGE   \* MERGEFORMAT </w:instrText>
        </w:r>
        <w:r>
          <w:fldChar w:fldCharType="separate"/>
        </w:r>
        <w:r w:rsidR="00CC6C31">
          <w:rPr>
            <w:noProof/>
          </w:rPr>
          <w:t>4</w:t>
        </w:r>
        <w:r>
          <w:rPr>
            <w:noProof/>
          </w:rPr>
          <w:fldChar w:fldCharType="end"/>
        </w:r>
      </w:p>
    </w:sdtContent>
  </w:sdt>
  <w:p w14:paraId="5E703F32" w14:textId="77777777" w:rsidR="001C6B09" w:rsidRDefault="001C6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8314" w14:textId="77777777" w:rsidR="001C6B09" w:rsidRDefault="001C6B09">
    <w:pPr>
      <w:pStyle w:val="Header"/>
      <w:jc w:val="center"/>
    </w:pPr>
  </w:p>
  <w:p w14:paraId="02659B44" w14:textId="77777777" w:rsidR="001C6B09" w:rsidRDefault="001C6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DA"/>
    <w:rsid w:val="00023F8D"/>
    <w:rsid w:val="000623FF"/>
    <w:rsid w:val="0009755F"/>
    <w:rsid w:val="000B0739"/>
    <w:rsid w:val="00106732"/>
    <w:rsid w:val="0010778F"/>
    <w:rsid w:val="00125F69"/>
    <w:rsid w:val="00136480"/>
    <w:rsid w:val="00184D96"/>
    <w:rsid w:val="00187CE9"/>
    <w:rsid w:val="001A6673"/>
    <w:rsid w:val="001C6B09"/>
    <w:rsid w:val="00210113"/>
    <w:rsid w:val="00230B6C"/>
    <w:rsid w:val="00240D4B"/>
    <w:rsid w:val="00272EEC"/>
    <w:rsid w:val="002854FD"/>
    <w:rsid w:val="00287A86"/>
    <w:rsid w:val="002A040B"/>
    <w:rsid w:val="002B16A9"/>
    <w:rsid w:val="002C1C89"/>
    <w:rsid w:val="002D1908"/>
    <w:rsid w:val="003008AA"/>
    <w:rsid w:val="003049E0"/>
    <w:rsid w:val="003077DA"/>
    <w:rsid w:val="00316DC3"/>
    <w:rsid w:val="00342AC4"/>
    <w:rsid w:val="00346953"/>
    <w:rsid w:val="00353F20"/>
    <w:rsid w:val="003676E3"/>
    <w:rsid w:val="00372643"/>
    <w:rsid w:val="003808C2"/>
    <w:rsid w:val="00395C7D"/>
    <w:rsid w:val="003B75BF"/>
    <w:rsid w:val="003C638A"/>
    <w:rsid w:val="003E3E8C"/>
    <w:rsid w:val="003F6234"/>
    <w:rsid w:val="00400828"/>
    <w:rsid w:val="00443833"/>
    <w:rsid w:val="00445FA1"/>
    <w:rsid w:val="00451693"/>
    <w:rsid w:val="0045332C"/>
    <w:rsid w:val="00453DEF"/>
    <w:rsid w:val="004636CD"/>
    <w:rsid w:val="004D0601"/>
    <w:rsid w:val="004D23C7"/>
    <w:rsid w:val="004E4D88"/>
    <w:rsid w:val="004E6352"/>
    <w:rsid w:val="005224E2"/>
    <w:rsid w:val="00527B70"/>
    <w:rsid w:val="00535671"/>
    <w:rsid w:val="005443C3"/>
    <w:rsid w:val="005F1634"/>
    <w:rsid w:val="00600DE6"/>
    <w:rsid w:val="006152EB"/>
    <w:rsid w:val="00641D04"/>
    <w:rsid w:val="0064677A"/>
    <w:rsid w:val="006553FE"/>
    <w:rsid w:val="00683BA4"/>
    <w:rsid w:val="0069052C"/>
    <w:rsid w:val="00694E22"/>
    <w:rsid w:val="006C793A"/>
    <w:rsid w:val="006E18AC"/>
    <w:rsid w:val="006F20BA"/>
    <w:rsid w:val="006F3B94"/>
    <w:rsid w:val="0073116E"/>
    <w:rsid w:val="00735839"/>
    <w:rsid w:val="00781204"/>
    <w:rsid w:val="007B383A"/>
    <w:rsid w:val="007D0626"/>
    <w:rsid w:val="008115AC"/>
    <w:rsid w:val="00855772"/>
    <w:rsid w:val="00877D81"/>
    <w:rsid w:val="008A4218"/>
    <w:rsid w:val="009375E1"/>
    <w:rsid w:val="0094658B"/>
    <w:rsid w:val="00972B18"/>
    <w:rsid w:val="00976698"/>
    <w:rsid w:val="00986711"/>
    <w:rsid w:val="009A274D"/>
    <w:rsid w:val="009E01A4"/>
    <w:rsid w:val="009E1290"/>
    <w:rsid w:val="009F715D"/>
    <w:rsid w:val="00A76F8B"/>
    <w:rsid w:val="00A82B08"/>
    <w:rsid w:val="00A933C9"/>
    <w:rsid w:val="00A95397"/>
    <w:rsid w:val="00AB31AF"/>
    <w:rsid w:val="00AC615F"/>
    <w:rsid w:val="00AF4139"/>
    <w:rsid w:val="00B16D70"/>
    <w:rsid w:val="00B935C3"/>
    <w:rsid w:val="00B93EA7"/>
    <w:rsid w:val="00BF3182"/>
    <w:rsid w:val="00C077E3"/>
    <w:rsid w:val="00C9145E"/>
    <w:rsid w:val="00CC0A22"/>
    <w:rsid w:val="00CC6C31"/>
    <w:rsid w:val="00D11B3E"/>
    <w:rsid w:val="00D27B3D"/>
    <w:rsid w:val="00D374C3"/>
    <w:rsid w:val="00D50AF8"/>
    <w:rsid w:val="00D51B35"/>
    <w:rsid w:val="00D53869"/>
    <w:rsid w:val="00D5553B"/>
    <w:rsid w:val="00D60DC7"/>
    <w:rsid w:val="00D76FA5"/>
    <w:rsid w:val="00D82C7C"/>
    <w:rsid w:val="00DE210E"/>
    <w:rsid w:val="00E0717F"/>
    <w:rsid w:val="00E37961"/>
    <w:rsid w:val="00E5781A"/>
    <w:rsid w:val="00E77DF5"/>
    <w:rsid w:val="00EB25BA"/>
    <w:rsid w:val="00EC5DCD"/>
    <w:rsid w:val="00EC69F1"/>
    <w:rsid w:val="00EE44D8"/>
    <w:rsid w:val="00F072D4"/>
    <w:rsid w:val="00F07530"/>
    <w:rsid w:val="00F71D5C"/>
    <w:rsid w:val="00F748BB"/>
    <w:rsid w:val="00F82186"/>
    <w:rsid w:val="00F972E4"/>
    <w:rsid w:val="00FA514F"/>
    <w:rsid w:val="00FD1D57"/>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30EC8"/>
  <w15:chartTrackingRefBased/>
  <w15:docId w15:val="{264A3742-7A21-4999-8814-93506FF6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4E2"/>
    <w:pPr>
      <w:tabs>
        <w:tab w:val="left" w:pos="1418"/>
      </w:tabs>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5224E2"/>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224E2"/>
    <w:rPr>
      <w:rFonts w:eastAsia="Times New Roman"/>
      <w:szCs w:val="24"/>
    </w:rPr>
  </w:style>
  <w:style w:type="paragraph" w:styleId="Header">
    <w:name w:val="header"/>
    <w:basedOn w:val="Normal"/>
    <w:link w:val="HeaderChar"/>
    <w:uiPriority w:val="99"/>
    <w:rsid w:val="001C6B09"/>
    <w:pPr>
      <w:tabs>
        <w:tab w:val="clear" w:pos="1418"/>
        <w:tab w:val="center" w:pos="4680"/>
        <w:tab w:val="right" w:pos="9360"/>
      </w:tabs>
    </w:pPr>
  </w:style>
  <w:style w:type="character" w:customStyle="1" w:styleId="HeaderChar">
    <w:name w:val="Header Char"/>
    <w:basedOn w:val="DefaultParagraphFont"/>
    <w:link w:val="Header"/>
    <w:uiPriority w:val="99"/>
    <w:rsid w:val="001C6B09"/>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Daktilobiro07</dc:creator>
  <cp:keywords/>
  <dc:description/>
  <cp:lastModifiedBy>Ivana Vojinović</cp:lastModifiedBy>
  <cp:revision>2</cp:revision>
  <dcterms:created xsi:type="dcterms:W3CDTF">2023-12-28T15:32:00Z</dcterms:created>
  <dcterms:modified xsi:type="dcterms:W3CDTF">2023-12-28T15:32:00Z</dcterms:modified>
</cp:coreProperties>
</file>